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BF4" w14:textId="77777777" w:rsidR="00E345DB" w:rsidRPr="00A308FF" w:rsidRDefault="005C46BE" w:rsidP="00A308FF">
      <w:pPr>
        <w:tabs>
          <w:tab w:val="left" w:pos="8198"/>
        </w:tabs>
        <w:spacing w:line="276" w:lineRule="auto"/>
        <w:ind w:left="284" w:right="284"/>
        <w:jc w:val="right"/>
        <w:rPr>
          <w:rFonts w:ascii="Cambria" w:eastAsia="Times New Roman" w:hAnsi="Cambria"/>
          <w:b/>
          <w:i/>
          <w:color w:val="000000" w:themeColor="text1"/>
          <w:sz w:val="28"/>
          <w:szCs w:val="28"/>
        </w:rPr>
      </w:pPr>
      <w:r w:rsidRPr="00366833">
        <w:rPr>
          <w:b/>
          <w:bCs/>
          <w:color w:val="000000" w:themeColor="text1"/>
        </w:rPr>
        <w:t>ANEXA NR. 7</w:t>
      </w:r>
    </w:p>
    <w:p w14:paraId="315CA6F0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Colegiul Farmaciștilor din județul_________________________</w:t>
      </w:r>
    </w:p>
    <w:p w14:paraId="4A7D20F9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Nr. Proces-verbal de evaluare________</w:t>
      </w:r>
    </w:p>
    <w:p w14:paraId="3D66DDDA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Data:____________________________</w:t>
      </w:r>
    </w:p>
    <w:p w14:paraId="2E59D587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</w:p>
    <w:p w14:paraId="47617402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</w:p>
    <w:p w14:paraId="00AC5403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Recomandări de remediere a deficiențelor</w:t>
      </w:r>
    </w:p>
    <w:p w14:paraId="6E1F9E0D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farmacie comunitară</w:t>
      </w:r>
      <w:r w:rsidR="005C46BE"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–</w:t>
      </w:r>
      <w:r w:rsidR="005C46BE"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drogherie</w:t>
      </w:r>
      <w:r w:rsidR="005C46BE"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–</w:t>
      </w:r>
      <w:r w:rsidR="005C46BE"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  <w:t>oficina comunitară rurală/sezonieră</w:t>
      </w:r>
    </w:p>
    <w:p w14:paraId="4DFF43F2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</w:p>
    <w:p w14:paraId="54DE7D98" w14:textId="77777777" w:rsidR="00E345DB" w:rsidRPr="00366833" w:rsidRDefault="00E345DB" w:rsidP="00A308FF">
      <w:pPr>
        <w:spacing w:line="360" w:lineRule="auto"/>
        <w:ind w:left="284" w:right="284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Farmacia comunitară/drogheria/oficina comunitară rurală/sezonieră  ______________________________________________________</w:t>
      </w:r>
      <w:r w:rsidRPr="00366833">
        <w:rPr>
          <w:rFonts w:eastAsia="Times New Roman" w:cs="Times New Roman"/>
          <w:b/>
          <w:i/>
        </w:rPr>
        <w:softHyphen/>
      </w:r>
      <w:r w:rsidRPr="00366833">
        <w:rPr>
          <w:rFonts w:eastAsia="Times New Roman" w:cs="Times New Roman"/>
          <w:b/>
          <w:i/>
        </w:rPr>
        <w:softHyphen/>
        <w:t>__</w:t>
      </w:r>
    </w:p>
    <w:p w14:paraId="76851286" w14:textId="77777777" w:rsidR="00E345DB" w:rsidRPr="00366833" w:rsidRDefault="00E345DB" w:rsidP="00A308FF">
      <w:pPr>
        <w:spacing w:line="360" w:lineRule="auto"/>
        <w:ind w:left="284" w:right="284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S.C.____________________________________________________</w:t>
      </w:r>
    </w:p>
    <w:p w14:paraId="6A248481" w14:textId="77777777" w:rsidR="00E345DB" w:rsidRPr="00366833" w:rsidRDefault="00E345DB" w:rsidP="00A308FF">
      <w:pPr>
        <w:tabs>
          <w:tab w:val="left" w:pos="6840"/>
          <w:tab w:val="left" w:pos="7110"/>
        </w:tabs>
        <w:spacing w:line="360" w:lineRule="auto"/>
        <w:ind w:left="284" w:right="284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>Adresa (localitatea)_______________________________________</w:t>
      </w:r>
    </w:p>
    <w:p w14:paraId="15FC4360" w14:textId="77777777" w:rsidR="00E345DB" w:rsidRPr="00366833" w:rsidRDefault="00E345DB" w:rsidP="00A308FF">
      <w:pPr>
        <w:tabs>
          <w:tab w:val="left" w:pos="6840"/>
          <w:tab w:val="left" w:pos="7110"/>
        </w:tabs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</w:p>
    <w:p w14:paraId="09B16CAE" w14:textId="77777777" w:rsidR="00E345DB" w:rsidRPr="00366833" w:rsidRDefault="00E345DB" w:rsidP="00A308FF">
      <w:pPr>
        <w:pStyle w:val="Normal1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Semnalizare exterioară:</w:t>
      </w:r>
    </w:p>
    <w:p w14:paraId="76A3088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1.1. firma farmaciei/oficinei nu include sintagma,, farmacie” și/sau denumirea acesteia</w:t>
      </w:r>
      <w:r w:rsidR="007D6F18"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lipsa acesteia se  remediază în 30 zile;</w:t>
      </w:r>
    </w:p>
    <w:p w14:paraId="678B2185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1.2.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farmacia/oficina nu are afișată emblema sau nu este conform Normelor privind înființarea,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  <w:t>organizarea și funcționarea farmaciei</w:t>
      </w:r>
      <w:r w:rsidR="007D6F18"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– remediere în 30 zile. </w:t>
      </w:r>
    </w:p>
    <w:p w14:paraId="5F91DC88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1.3. firma drogheriei nu  include sintagma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 xml:space="preserve">,,drogherie”  urmată de denumirea specifică, ce o deosebește de alte unități </w:t>
      </w:r>
      <w:r w:rsidRPr="00366833">
        <w:rPr>
          <w:rStyle w:val="salnbdy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="00366833">
        <w:rPr>
          <w:rStyle w:val="salnbdy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366833">
        <w:rPr>
          <w:rStyle w:val="salnbdy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remediere în 30 zile;</w:t>
      </w:r>
    </w:p>
    <w:p w14:paraId="79C638D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1.4. firma drogheriei conține cuvântul ,,farmacie” sau un nume derivat ori prescurtat din acest cuvânt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- </w:t>
      </w:r>
      <w:r w:rsidRP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remediere în 30 zile;</w:t>
      </w:r>
    </w:p>
    <w:p w14:paraId="447FEF2B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1.5. drogheria folosește emblema/însemnul farmaciei comunitare (simbolul crucii de culoare verde, cu laturi egale)</w:t>
      </w:r>
      <w:r w:rsid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</w:t>
      </w:r>
      <w:r w:rsid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Style w:val="salnbdy"/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remediere în 5 zile.</w:t>
      </w:r>
    </w:p>
    <w:p w14:paraId="7B0714B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59B2B75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2.  Autorizație de funcționare: </w:t>
      </w:r>
    </w:p>
    <w:p w14:paraId="3830CFBD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</w:tabs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2.1. datele înscrise pe Autorizația de funcționare nu corespund cu situația reală a unității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  <w:t xml:space="preserve">farmaceutice – termen de remediere 60 zile; </w:t>
      </w:r>
    </w:p>
    <w:p w14:paraId="439E498C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2.2. nu are înscrisă pe Autorizația de funcționare mențiunea privind autorizarea/renunțarea la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  <w:t>activitatea de receptură / laborator – termen 60 zile pentru înscriere;</w:t>
      </w:r>
    </w:p>
    <w:p w14:paraId="2A78491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0"/>
        </w:tabs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2.3 .nu are înscrisă pe Autorizația de funcționare mențiunea privind înființarea/desființarea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  <w:t>oficinelor comunitare rurale/sezoniere – termen 60 zile pentru înscriere;</w:t>
      </w:r>
    </w:p>
    <w:p w14:paraId="6397D668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0"/>
        </w:tabs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2.4. nu are înscrisă pe Autorizația de funcționare mențiunea privind autorizarea /încetarea activității online  – termen 60 zile pentru înscriere;</w:t>
      </w:r>
    </w:p>
    <w:p w14:paraId="53094DB0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810"/>
        </w:tabs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 xml:space="preserve">2.5. nu există, </w:t>
      </w:r>
      <w:r w:rsidRPr="0036683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dacă este cazul,</w:t>
      </w:r>
      <w:r w:rsidRPr="00366833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 xml:space="preserve"> anexe la Autorizația de funcționare privind orice modificare ulterioară a condițiilor inițiale de autorizare</w:t>
      </w:r>
      <w:r w:rsidRPr="00366833">
        <w:rPr>
          <w:bCs/>
          <w:i/>
          <w:color w:val="000000"/>
          <w:sz w:val="20"/>
          <w:szCs w:val="20"/>
          <w:lang w:val="ro-RO"/>
        </w:rPr>
        <w:t>,</w:t>
      </w:r>
    </w:p>
    <w:p w14:paraId="26F64715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</w:tabs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2.6. farmacistul șef/asistent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u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l medical de farmacie șef în funcție nu este înscris pe Autorizația de funcționare sau pe Anexa la Autorizația de funcționare – termen 60 zile pentru înscriere.</w:t>
      </w:r>
    </w:p>
    <w:p w14:paraId="5111CAEB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3. Programul de funcționare și afișaj obligatoriu: </w:t>
      </w:r>
    </w:p>
    <w:p w14:paraId="32A26E7E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3.1. farmacia/drogheria/oficina nu are afișat programul de funcționare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– se remediază în 5 zile; </w:t>
      </w:r>
    </w:p>
    <w:p w14:paraId="1C759870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3.2.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programul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de funcționare nu este în concordanță cu numărul farmaciștilor/asistenților medicali de farmacie angajați</w:t>
      </w:r>
      <w:r w:rsid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lipsa acestuia se remediază în 5 zile;</w:t>
      </w:r>
    </w:p>
    <w:p w14:paraId="6665D12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3.3. farmacia nu participă, </w:t>
      </w:r>
      <w:r w:rsidRPr="0036683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dacă este cazul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la asigurarea asistenței farmaceutice a populației în 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lastRenderedPageBreak/>
        <w:t>timpul nopții sau, în zilele nelucrătoare și de sărbători legale–remediere în 30 zile;</w:t>
      </w:r>
    </w:p>
    <w:p w14:paraId="6B15EEE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3.4. farmacia/oficina nu  participă la programe și campanii de promovare și ocrotire a sănătății populației, în conformitate cu competențele profesionale  ale personalului acesteia – </w:t>
      </w:r>
      <w:r w:rsidRPr="0036683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când este cazul</w:t>
      </w:r>
      <w:r w:rsidR="0036683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–</w:t>
      </w:r>
      <w:r w:rsidR="00366833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>remediere în 5 zile;</w:t>
      </w:r>
    </w:p>
    <w:p w14:paraId="437A178A" w14:textId="77777777" w:rsidR="00E345DB" w:rsidRPr="00366833" w:rsidRDefault="00366833" w:rsidP="00A308FF">
      <w:pPr>
        <w:pStyle w:val="Normal1"/>
        <w:widowControl w:val="0"/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E345DB"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farmacia/drogheria/ oficina nu are afișat informațiile necesare și utile populației - remediere în 10 zile.</w:t>
      </w:r>
    </w:p>
    <w:p w14:paraId="3DE5CEE4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343EDECA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4. Amplasarea farmaciei</w:t>
      </w:r>
    </w:p>
    <w:p w14:paraId="6AF5BCAD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4.1.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farmacia/drogheria/oficina nu este amplasată corespunzător prevederilor legale (parter, cel mult etajul I)</w:t>
      </w:r>
      <w:r w:rsidR="00DD0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remediere în 60 zile;</w:t>
      </w:r>
    </w:p>
    <w:p w14:paraId="70543C1F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540"/>
        </w:tabs>
        <w:ind w:left="284" w:right="284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>4.2. farmacia/drogheria</w:t>
      </w:r>
      <w:r w:rsidR="006820B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nu are rampă de acces pentru facilitarea accesului persoanelor cu dizabilități – remediere în 90 zile; </w:t>
      </w:r>
    </w:p>
    <w:p w14:paraId="6A935417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"/>
          <w:tab w:val="left" w:pos="540"/>
        </w:tabs>
        <w:ind w:left="284" w:right="284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>4.3.  farmacia/drogheria nu este complet separată de incinte cu altă destinație</w:t>
      </w:r>
      <w:r w:rsidR="006820B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>–</w:t>
      </w:r>
      <w:r w:rsidR="006820B3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Cs/>
          <w:i/>
          <w:sz w:val="24"/>
          <w:szCs w:val="24"/>
          <w:lang w:val="ro-RO"/>
        </w:rPr>
        <w:t>remediere în 30 zile.</w:t>
      </w:r>
    </w:p>
    <w:p w14:paraId="310DE6AD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  </w:t>
      </w:r>
    </w:p>
    <w:p w14:paraId="7D57390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5. Organizarea spațiului</w:t>
      </w:r>
      <w:r w:rsidR="006820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- prevederi generale: </w:t>
      </w:r>
    </w:p>
    <w:p w14:paraId="16340555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5.1.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suprafața farmaciei/drogheriei/oficinei nu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corespunde cu documentele de autorizare și schița spațiului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remediere în 90 zile;</w:t>
      </w:r>
    </w:p>
    <w:p w14:paraId="64BD597B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5.2. farmacia/drogheria/oficina nu dispune de facilitățile necesare desfășurării activității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remediere în 60 zile;</w:t>
      </w:r>
    </w:p>
    <w:p w14:paraId="4F1EA816" w14:textId="77777777" w:rsidR="00E345DB" w:rsidRPr="00366833" w:rsidRDefault="00E345DB" w:rsidP="00A308FF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cs="Times New Roman"/>
          <w:i/>
        </w:rPr>
      </w:pPr>
      <w:r w:rsidRPr="00366833">
        <w:rPr>
          <w:rFonts w:cs="Times New Roman"/>
          <w:i/>
        </w:rPr>
        <w:t>5.3.</w:t>
      </w:r>
      <w:r w:rsidR="006820B3">
        <w:rPr>
          <w:rFonts w:cs="Times New Roman"/>
          <w:i/>
        </w:rPr>
        <w:t xml:space="preserve"> </w:t>
      </w:r>
      <w:r w:rsidRPr="00366833">
        <w:rPr>
          <w:rFonts w:cs="Times New Roman"/>
          <w:i/>
        </w:rPr>
        <w:t>farmacia/oficina nu are organizat în oficină</w:t>
      </w:r>
      <w:r w:rsidRPr="00366833">
        <w:rPr>
          <w:rFonts w:cs="Times New Roman"/>
          <w:b/>
          <w:i/>
        </w:rPr>
        <w:t xml:space="preserve"> –</w:t>
      </w:r>
      <w:r w:rsidR="006820B3">
        <w:rPr>
          <w:rFonts w:cs="Times New Roman"/>
          <w:b/>
          <w:i/>
        </w:rPr>
        <w:t xml:space="preserve"> </w:t>
      </w:r>
      <w:r w:rsidRPr="00366833">
        <w:rPr>
          <w:rFonts w:cs="Times New Roman"/>
          <w:b/>
          <w:i/>
        </w:rPr>
        <w:t>dacă este cazul</w:t>
      </w:r>
      <w:r w:rsidR="006820B3">
        <w:rPr>
          <w:rFonts w:cs="Times New Roman"/>
          <w:b/>
          <w:i/>
        </w:rPr>
        <w:t xml:space="preserve"> </w:t>
      </w:r>
      <w:r w:rsidRPr="00366833">
        <w:rPr>
          <w:rFonts w:cs="Times New Roman"/>
          <w:b/>
          <w:i/>
        </w:rPr>
        <w:t xml:space="preserve">– </w:t>
      </w:r>
      <w:r w:rsidRPr="00366833">
        <w:rPr>
          <w:rFonts w:cs="Times New Roman"/>
          <w:i/>
        </w:rPr>
        <w:t xml:space="preserve">spații distincte, specifice pentru următoarele  activități: </w:t>
      </w:r>
    </w:p>
    <w:p w14:paraId="66233D1D" w14:textId="77777777" w:rsidR="00E345DB" w:rsidRPr="00366833" w:rsidRDefault="00E345DB" w:rsidP="00A308FF">
      <w:pPr>
        <w:pStyle w:val="Listparagraf"/>
        <w:autoSpaceDE w:val="0"/>
        <w:autoSpaceDN w:val="0"/>
        <w:adjustRightInd w:val="0"/>
        <w:spacing w:line="276" w:lineRule="auto"/>
        <w:ind w:left="284" w:right="284"/>
        <w:jc w:val="both"/>
        <w:rPr>
          <w:rFonts w:cs="Times New Roman"/>
          <w:i/>
        </w:rPr>
      </w:pPr>
      <w:r w:rsidRPr="00366833">
        <w:rPr>
          <w:rFonts w:cs="Times New Roman"/>
          <w:i/>
        </w:rPr>
        <w:t>a)</w:t>
      </w:r>
      <w:r w:rsidRPr="00366833">
        <w:rPr>
          <w:b/>
          <w:i/>
          <w:sz w:val="20"/>
          <w:szCs w:val="20"/>
        </w:rPr>
        <w:t xml:space="preserve">    </w:t>
      </w:r>
      <w:r w:rsidRPr="00366833">
        <w:rPr>
          <w:rFonts w:cs="Times New Roman"/>
          <w:i/>
        </w:rPr>
        <w:t>vânzarea și eliberarea medicamentelor de uz veterinar</w:t>
      </w:r>
      <w:r w:rsidRPr="00366833">
        <w:rPr>
          <w:i/>
          <w:sz w:val="20"/>
          <w:szCs w:val="20"/>
        </w:rPr>
        <w:t>;</w:t>
      </w:r>
      <w:r w:rsidRPr="00366833">
        <w:rPr>
          <w:rFonts w:cs="Times New Roman"/>
          <w:i/>
        </w:rPr>
        <w:t xml:space="preserve"> </w:t>
      </w:r>
    </w:p>
    <w:p w14:paraId="70EC7BAA" w14:textId="77777777" w:rsidR="00E345DB" w:rsidRPr="00366833" w:rsidRDefault="00E345DB" w:rsidP="00A308FF">
      <w:pPr>
        <w:pStyle w:val="Listparagraf"/>
        <w:widowControl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cs="Times New Roman"/>
          <w:i/>
        </w:rPr>
      </w:pPr>
      <w:r w:rsidRPr="00366833">
        <w:rPr>
          <w:rFonts w:cs="Times New Roman"/>
          <w:i/>
        </w:rPr>
        <w:t>farmacia are organizat un spațiu distinct</w:t>
      </w:r>
      <w:r w:rsidRPr="00366833">
        <w:rPr>
          <w:rFonts w:cs="Times New Roman"/>
          <w:b/>
          <w:i/>
        </w:rPr>
        <w:t>,</w:t>
      </w:r>
      <w:r w:rsidRPr="00366833">
        <w:rPr>
          <w:rFonts w:cs="Times New Roman"/>
          <w:i/>
        </w:rPr>
        <w:t xml:space="preserve"> cu acces din oficină, pentru testarea unor parametri biologici cu aparatură</w:t>
      </w:r>
      <w:r w:rsidR="006820B3">
        <w:rPr>
          <w:rFonts w:cs="Times New Roman"/>
          <w:i/>
        </w:rPr>
        <w:t xml:space="preserve"> </w:t>
      </w:r>
      <w:r w:rsidRPr="00366833">
        <w:rPr>
          <w:rFonts w:cs="Times New Roman"/>
          <w:i/>
        </w:rPr>
        <w:t>destinată utilizării individuale de către pacienți, precum și administrarea de vaccinuri numai în condițiile prevăzute prin Ordin al ministrului sănătății</w:t>
      </w:r>
      <w:r w:rsidR="006820B3">
        <w:rPr>
          <w:rFonts w:cs="Times New Roman"/>
          <w:i/>
        </w:rPr>
        <w:t xml:space="preserve"> </w:t>
      </w:r>
      <w:r w:rsidRPr="00366833">
        <w:rPr>
          <w:i/>
          <w:sz w:val="20"/>
          <w:szCs w:val="20"/>
        </w:rPr>
        <w:t xml:space="preserve">– </w:t>
      </w:r>
      <w:r w:rsidRPr="00366833">
        <w:rPr>
          <w:rFonts w:cs="Times New Roman"/>
          <w:i/>
        </w:rPr>
        <w:t>remediere în 30 zile;</w:t>
      </w:r>
    </w:p>
    <w:p w14:paraId="3B512BCF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5.4. încăperile  nu sunt suficient iluminate</w:t>
      </w:r>
      <w:r w:rsidR="006820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 remediere în 10 zile;</w:t>
      </w:r>
    </w:p>
    <w:p w14:paraId="340A7233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5.5.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nu deține mobilier destinat asigurării programului de gardă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–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b/>
          <w:i/>
          <w:sz w:val="24"/>
          <w:szCs w:val="24"/>
          <w:lang w:val="ro-RO"/>
        </w:rPr>
        <w:t>dacă este cazul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–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remediere în 10 zile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0FCBEBBE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5.6.</w:t>
      </w:r>
      <w:r w:rsidR="006820B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nu este dotată cu mese</w:t>
      </w:r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 xml:space="preserve"> pentru </w:t>
      </w:r>
      <w:proofErr w:type="spellStart"/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>recepţia</w:t>
      </w:r>
      <w:proofErr w:type="spellEnd"/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 xml:space="preserve"> medicamentelor, exclusiv în receptură și laborator</w:t>
      </w:r>
      <w:r w:rsidR="006820B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>–</w:t>
      </w:r>
      <w:r w:rsidR="006820B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  <w:t>remediere în 30 zile;</w:t>
      </w:r>
    </w:p>
    <w:p w14:paraId="1D1F8A0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5.7.</w:t>
      </w:r>
      <w:r w:rsidR="00C8010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nu este dotată cu dulapuri închise pentru păstrarea ținutei de stradă și a echipamentului de protecție</w:t>
      </w:r>
      <w:r w:rsidR="00C8010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366833">
        <w:rPr>
          <w:rFonts w:ascii="Times New Roman" w:hAnsi="Times New Roman" w:cs="Times New Roman"/>
          <w:i/>
          <w:sz w:val="24"/>
          <w:szCs w:val="24"/>
          <w:lang w:val="ro-RO"/>
        </w:rPr>
        <w:t>– se exclude amplasarea acestui mobilier în oficină, depozit, receptură – remediere în 30 zile;</w:t>
      </w:r>
    </w:p>
    <w:p w14:paraId="5DFE01C2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5.8. pardoselile nu sunt confecționate din material ușor lavabil</w:t>
      </w:r>
      <w:r w:rsidR="00C80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– remediere în 60 zile; </w:t>
      </w:r>
    </w:p>
    <w:p w14:paraId="74964E8F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5.9. mobilierul nu este confecționat din material ușor lavabil</w:t>
      </w:r>
      <w:r w:rsidR="00C80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– remediere în 60 zile; </w:t>
      </w:r>
    </w:p>
    <w:p w14:paraId="4550B10B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5.10.</w:t>
      </w:r>
      <w:r w:rsidR="00C80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lipsa igienizării corespunzătoare a spațiului</w:t>
      </w:r>
      <w:r w:rsidR="00C80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–</w:t>
      </w:r>
      <w:r w:rsidR="00C801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remediere în 3 zile</w:t>
      </w: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.</w:t>
      </w:r>
    </w:p>
    <w:p w14:paraId="43A4DED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2704E06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6. Compartimentarea și dotarea spațiului:</w:t>
      </w:r>
    </w:p>
    <w:p w14:paraId="0120A4A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6.1.</w:t>
      </w:r>
      <w:r w:rsidR="008C20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farmacia/drogheria/oficina nu deține încăperile reglementate prin Normele de organizare și funcționare: </w:t>
      </w:r>
    </w:p>
    <w:p w14:paraId="5C599C71" w14:textId="77777777" w:rsidR="00E345DB" w:rsidRPr="00366833" w:rsidRDefault="00E345DB" w:rsidP="00A308FF">
      <w:pPr>
        <w:pStyle w:val="Listparagraf"/>
        <w:widowControl/>
        <w:numPr>
          <w:ilvl w:val="1"/>
          <w:numId w:val="5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>lipsă oficina</w:t>
      </w:r>
      <w:r w:rsidR="008C20D2">
        <w:rPr>
          <w:rFonts w:eastAsia="TimesNewRomanPSMT" w:cs="Times New Roman"/>
          <w:i/>
          <w:color w:val="000000"/>
        </w:rPr>
        <w:t xml:space="preserve"> </w:t>
      </w:r>
      <w:r w:rsidRPr="00366833">
        <w:rPr>
          <w:rFonts w:eastAsia="TimesNewRomanPSMT" w:cs="Times New Roman"/>
          <w:i/>
          <w:color w:val="000000"/>
        </w:rPr>
        <w:t>- remediere în 30 zile;</w:t>
      </w:r>
    </w:p>
    <w:p w14:paraId="74D38BF7" w14:textId="77777777" w:rsidR="00E345DB" w:rsidRPr="00366833" w:rsidRDefault="00E345DB" w:rsidP="00A308FF">
      <w:pPr>
        <w:pStyle w:val="Listparagraf"/>
        <w:widowControl/>
        <w:numPr>
          <w:ilvl w:val="1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>lipsă receptură și laborator (</w:t>
      </w:r>
      <w:r w:rsidRPr="00366833">
        <w:rPr>
          <w:rFonts w:eastAsia="TimesNewRomanPSMT" w:cs="Times New Roman"/>
          <w:b/>
          <w:i/>
          <w:color w:val="000000"/>
        </w:rPr>
        <w:t>dacă este cazul</w:t>
      </w:r>
      <w:r w:rsidRPr="00366833">
        <w:rPr>
          <w:rFonts w:eastAsia="TimesNewRomanPSMT" w:cs="Times New Roman"/>
          <w:i/>
          <w:color w:val="000000"/>
        </w:rPr>
        <w:t>) – remediere în 30 zile;</w:t>
      </w:r>
    </w:p>
    <w:p w14:paraId="72AD8421" w14:textId="77777777" w:rsidR="00E345DB" w:rsidRPr="00366833" w:rsidRDefault="00E345DB" w:rsidP="00A308FF">
      <w:pPr>
        <w:pStyle w:val="Listparagraf"/>
        <w:widowControl/>
        <w:numPr>
          <w:ilvl w:val="1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eastAsia="TimesNewRomanPSMT" w:cs="Times New Roman"/>
          <w:i/>
          <w:color w:val="000000"/>
        </w:rPr>
        <w:t xml:space="preserve">lipsă  depozitului – remediere în 30 zile; </w:t>
      </w:r>
    </w:p>
    <w:p w14:paraId="05B2DA81" w14:textId="77777777" w:rsidR="00E345DB" w:rsidRPr="00366833" w:rsidRDefault="00E345DB" w:rsidP="00A308FF">
      <w:pPr>
        <w:pStyle w:val="Listparagraf"/>
        <w:widowControl/>
        <w:numPr>
          <w:ilvl w:val="1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lipsă </w:t>
      </w:r>
      <w:r w:rsidRPr="00366833">
        <w:rPr>
          <w:rFonts w:eastAsia="TimesNewRomanPSMT" w:cs="Times New Roman"/>
          <w:i/>
          <w:color w:val="000000"/>
        </w:rPr>
        <w:t>biroului farmacistului-șef</w:t>
      </w:r>
      <w:r w:rsidR="008C20D2">
        <w:rPr>
          <w:rFonts w:eastAsia="TimesNewRomanPSMT" w:cs="Times New Roman"/>
          <w:i/>
          <w:color w:val="000000"/>
        </w:rPr>
        <w:t xml:space="preserve"> </w:t>
      </w:r>
      <w:r w:rsidRPr="00366833">
        <w:rPr>
          <w:rFonts w:eastAsia="TimesNewRomanPSMT" w:cs="Times New Roman"/>
          <w:i/>
          <w:color w:val="000000"/>
        </w:rPr>
        <w:t>–</w:t>
      </w:r>
      <w:r w:rsidR="008C20D2">
        <w:rPr>
          <w:rFonts w:eastAsia="TimesNewRomanPSMT" w:cs="Times New Roman"/>
          <w:i/>
          <w:color w:val="000000"/>
        </w:rPr>
        <w:t xml:space="preserve"> </w:t>
      </w:r>
      <w:r w:rsidRPr="00366833">
        <w:rPr>
          <w:rFonts w:eastAsia="TimesNewRomanPSMT" w:cs="Times New Roman"/>
          <w:i/>
          <w:color w:val="000000"/>
        </w:rPr>
        <w:t>remediere în 30 zile;</w:t>
      </w:r>
    </w:p>
    <w:p w14:paraId="39754BB9" w14:textId="77777777" w:rsidR="00E345DB" w:rsidRPr="008C20D2" w:rsidRDefault="00E345DB" w:rsidP="00A308FF">
      <w:pPr>
        <w:pStyle w:val="Listparagraf"/>
        <w:widowControl/>
        <w:numPr>
          <w:ilvl w:val="1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>lipsă spațiului destinat activității online</w:t>
      </w:r>
      <w:r w:rsidR="008C20D2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8C20D2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remediere în 30 zile; </w:t>
      </w:r>
    </w:p>
    <w:p w14:paraId="63E6CF46" w14:textId="77777777" w:rsidR="00E345DB" w:rsidRPr="00366833" w:rsidRDefault="00E345DB" w:rsidP="00A308FF">
      <w:pPr>
        <w:pStyle w:val="Listparagraf"/>
        <w:widowControl/>
        <w:numPr>
          <w:ilvl w:val="1"/>
          <w:numId w:val="55"/>
        </w:numPr>
        <w:suppressAutoHyphens w:val="0"/>
        <w:autoSpaceDE w:val="0"/>
        <w:autoSpaceDN w:val="0"/>
        <w:adjustRightInd w:val="0"/>
        <w:spacing w:line="276" w:lineRule="auto"/>
        <w:ind w:left="284" w:right="284" w:firstLine="0"/>
        <w:jc w:val="both"/>
        <w:rPr>
          <w:rFonts w:eastAsia="TimesNewRomanPSMT" w:cs="Times New Roman"/>
          <w:i/>
          <w:color w:val="000000"/>
        </w:rPr>
      </w:pPr>
      <w:r w:rsidRPr="00366833">
        <w:rPr>
          <w:rFonts w:cs="Times New Roman"/>
          <w:i/>
          <w:color w:val="000000"/>
          <w:bdr w:val="none" w:sz="0" w:space="0" w:color="auto" w:frame="1"/>
          <w:shd w:val="clear" w:color="auto" w:fill="FFFFFF"/>
        </w:rPr>
        <w:t xml:space="preserve">lipsă </w:t>
      </w:r>
      <w:r w:rsidRPr="00366833">
        <w:rPr>
          <w:rFonts w:eastAsia="TimesNewRomanPSMT" w:cs="Times New Roman"/>
          <w:i/>
          <w:color w:val="000000"/>
        </w:rPr>
        <w:t>grup sanitar –</w:t>
      </w:r>
      <w:r w:rsidR="008C20D2">
        <w:rPr>
          <w:rFonts w:eastAsia="TimesNewRomanPSMT" w:cs="Times New Roman"/>
          <w:i/>
          <w:color w:val="000000"/>
        </w:rPr>
        <w:t xml:space="preserve"> </w:t>
      </w:r>
      <w:r w:rsidRPr="00366833">
        <w:rPr>
          <w:rFonts w:eastAsia="TimesNewRomanPSMT" w:cs="Times New Roman"/>
          <w:i/>
          <w:color w:val="000000"/>
        </w:rPr>
        <w:t>remediere în 30 zile.</w:t>
      </w:r>
    </w:p>
    <w:p w14:paraId="28AA8CD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4" w:right="284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ro-RO"/>
        </w:rPr>
      </w:pPr>
    </w:p>
    <w:p w14:paraId="31E90658" w14:textId="77777777" w:rsidR="00E345DB" w:rsidRPr="00366833" w:rsidRDefault="00001275" w:rsidP="00A308FF">
      <w:pPr>
        <w:pStyle w:val="Normal1"/>
        <w:widowControl w:val="0"/>
        <w:spacing w:before="6"/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6.2. </w:t>
      </w:r>
      <w:r w:rsidR="00E345DB"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Oficina:</w:t>
      </w:r>
    </w:p>
    <w:p w14:paraId="53A51E55" w14:textId="77777777" w:rsidR="00E345DB" w:rsidRPr="00366833" w:rsidRDefault="00E345DB" w:rsidP="00A308FF">
      <w:pPr>
        <w:pStyle w:val="Normal1"/>
        <w:widowControl w:val="0"/>
        <w:numPr>
          <w:ilvl w:val="0"/>
          <w:numId w:val="54"/>
        </w:numPr>
        <w:tabs>
          <w:tab w:val="left" w:pos="450"/>
        </w:tabs>
        <w:spacing w:before="6"/>
        <w:ind w:left="284" w:right="284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nu respectă suprafața prevăzută în documentele de autorizare, schița spațiului–remediere în 60 </w:t>
      </w:r>
      <w:r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ab/>
        <w:t>zile;</w:t>
      </w:r>
    </w:p>
    <w:tbl>
      <w:tblPr>
        <w:tblW w:w="1113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8"/>
      </w:tblGrid>
      <w:tr w:rsidR="00E345DB" w:rsidRPr="00366833" w14:paraId="35AD8E94" w14:textId="77777777" w:rsidTr="00BF6104">
        <w:trPr>
          <w:trHeight w:val="508"/>
        </w:trPr>
        <w:tc>
          <w:tcPr>
            <w:tcW w:w="11138" w:type="dxa"/>
            <w:shd w:val="clear" w:color="auto" w:fill="auto"/>
          </w:tcPr>
          <w:p w14:paraId="00897DD9" w14:textId="77777777" w:rsidR="00E345DB" w:rsidRPr="00366833" w:rsidRDefault="00E345DB" w:rsidP="00A308FF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284" w:right="284" w:firstLine="0"/>
              <w:jc w:val="both"/>
              <w:rPr>
                <w:rFonts w:cs="Times New Roman"/>
                <w:bCs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prevăzută cu sistem propriu de asigurare a temperaturii necesare păstrării medicamentelor în               condițiile specificate de producător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–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 xml:space="preserve">remediere în 60 zile;  </w:t>
            </w:r>
          </w:p>
        </w:tc>
      </w:tr>
      <w:tr w:rsidR="00E345DB" w:rsidRPr="00366833" w14:paraId="78D49B72" w14:textId="77777777" w:rsidTr="00BF6104">
        <w:trPr>
          <w:trHeight w:val="256"/>
        </w:trPr>
        <w:tc>
          <w:tcPr>
            <w:tcW w:w="11138" w:type="dxa"/>
            <w:shd w:val="clear" w:color="auto" w:fill="auto"/>
          </w:tcPr>
          <w:p w14:paraId="5E4385B4" w14:textId="77777777" w:rsidR="00E345DB" w:rsidRPr="00366833" w:rsidRDefault="00E345DB" w:rsidP="00A308FF">
            <w:pPr>
              <w:pStyle w:val="ListParagraph1"/>
              <w:numPr>
                <w:ilvl w:val="0"/>
                <w:numId w:val="5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prevăzută cu dispozitive de monitorizare  a condițiilor de temperatură, specificate de producător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–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 xml:space="preserve">remediere în 60 zile; </w:t>
            </w:r>
          </w:p>
          <w:p w14:paraId="5F6D29B3" w14:textId="77777777" w:rsidR="00E345DB" w:rsidRPr="00366833" w:rsidRDefault="00E345DB" w:rsidP="00A308FF">
            <w:pPr>
              <w:pStyle w:val="ListParagraph1"/>
              <w:numPr>
                <w:ilvl w:val="0"/>
                <w:numId w:val="5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dotată cu mese de oficină, cu dimensiuni optime care să asigure funcționalitatea acestora</w:t>
            </w:r>
            <w:r w:rsidR="008C20D2">
              <w:rPr>
                <w:rFonts w:cs="Times New Roman"/>
                <w:bCs/>
                <w:i/>
              </w:rPr>
              <w:t xml:space="preserve"> - </w:t>
            </w:r>
            <w:r w:rsidRPr="00366833">
              <w:rPr>
                <w:rFonts w:cs="Times New Roman"/>
                <w:bCs/>
                <w:i/>
              </w:rPr>
              <w:t>remediere în 60 zile;</w:t>
            </w:r>
          </w:p>
          <w:p w14:paraId="79E593A9" w14:textId="77777777" w:rsidR="00E345DB" w:rsidRPr="00366833" w:rsidRDefault="00E345DB" w:rsidP="00A308FF">
            <w:pPr>
              <w:pStyle w:val="ListParagraph1"/>
              <w:numPr>
                <w:ilvl w:val="0"/>
                <w:numId w:val="5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dotată cu rafturi,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dulapuri, sertare, pentru păstrarea medicamentelor și a celorlalte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produse eliberate prin farmacia comunitară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–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remediere în 60 zile;</w:t>
            </w:r>
          </w:p>
          <w:p w14:paraId="775EC037" w14:textId="77777777" w:rsidR="00E345DB" w:rsidRPr="00366833" w:rsidRDefault="00E345DB" w:rsidP="00A308FF">
            <w:pPr>
              <w:pStyle w:val="ListParagraph1"/>
              <w:numPr>
                <w:ilvl w:val="0"/>
                <w:numId w:val="5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dotată cu dulapuri cu cheie, neinscripționate pentru păstrarea medicamentelor stupefiante și psihotrope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– remediere în 30 zile.</w:t>
            </w:r>
          </w:p>
          <w:p w14:paraId="0900E7B5" w14:textId="77777777" w:rsidR="00E345DB" w:rsidRPr="00366833" w:rsidRDefault="00E345DB" w:rsidP="00A308FF">
            <w:pPr>
              <w:pStyle w:val="ListParagraph1"/>
              <w:numPr>
                <w:ilvl w:val="0"/>
                <w:numId w:val="54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bCs/>
                <w:i/>
              </w:rPr>
              <w:t>nu este dotată cu telefon, computer și echipamente necesare desfășurării activității</w:t>
            </w:r>
            <w:r w:rsidR="008C20D2">
              <w:rPr>
                <w:rFonts w:cs="Times New Roman"/>
                <w:bCs/>
                <w:i/>
              </w:rPr>
              <w:t xml:space="preserve"> </w:t>
            </w:r>
            <w:r w:rsidR="008C20D2" w:rsidRPr="00366833">
              <w:rPr>
                <w:rFonts w:eastAsia="Times New Roman" w:cs="Times New Roman"/>
                <w:i/>
                <w:color w:val="000000"/>
              </w:rPr>
              <w:t>– remediere în 10 zile</w:t>
            </w:r>
            <w:r w:rsidR="008C20D2">
              <w:rPr>
                <w:rFonts w:eastAsia="Times New Roman" w:cs="Times New Roman"/>
                <w:i/>
                <w:color w:val="000000"/>
              </w:rPr>
              <w:t>.</w:t>
            </w:r>
          </w:p>
          <w:p w14:paraId="02C5C99F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</w:p>
        </w:tc>
      </w:tr>
      <w:tr w:rsidR="00E345DB" w:rsidRPr="00366833" w14:paraId="28631BD7" w14:textId="77777777" w:rsidTr="00BF6104">
        <w:trPr>
          <w:trHeight w:val="346"/>
        </w:trPr>
        <w:tc>
          <w:tcPr>
            <w:tcW w:w="11138" w:type="dxa"/>
            <w:shd w:val="clear" w:color="auto" w:fill="auto"/>
          </w:tcPr>
          <w:p w14:paraId="0F5C5796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Depozit:</w:t>
            </w:r>
          </w:p>
          <w:p w14:paraId="6498C093" w14:textId="77777777" w:rsidR="00E345DB" w:rsidRPr="00366833" w:rsidRDefault="00E345DB" w:rsidP="00A308FF">
            <w:pPr>
              <w:pStyle w:val="ListParagraph1"/>
              <w:numPr>
                <w:ilvl w:val="0"/>
                <w:numId w:val="71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suprafața totală a depozitului nu  respectă prevederile legale</w:t>
            </w:r>
            <w:r w:rsidR="008C20D2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– remediere în 60 zile; </w:t>
            </w:r>
          </w:p>
          <w:p w14:paraId="5320B240" w14:textId="77777777" w:rsidR="00E345DB" w:rsidRPr="00366833" w:rsidRDefault="00E345DB" w:rsidP="00A308FF">
            <w:pPr>
              <w:pStyle w:val="ListParagraph1"/>
              <w:numPr>
                <w:ilvl w:val="0"/>
                <w:numId w:val="71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depozitul este spațiu de trecere</w:t>
            </w:r>
            <w:r w:rsidR="008C20D2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– remediere în 60 zile; </w:t>
            </w:r>
          </w:p>
        </w:tc>
      </w:tr>
      <w:tr w:rsidR="00E345DB" w:rsidRPr="00366833" w14:paraId="020F5DCF" w14:textId="77777777" w:rsidTr="00BF6104">
        <w:trPr>
          <w:trHeight w:val="404"/>
        </w:trPr>
        <w:tc>
          <w:tcPr>
            <w:tcW w:w="11138" w:type="dxa"/>
            <w:shd w:val="clear" w:color="auto" w:fill="auto"/>
          </w:tcPr>
          <w:p w14:paraId="7D2FD1BB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zonă destinată păstrării medicamentelor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30 zile; </w:t>
            </w:r>
          </w:p>
          <w:p w14:paraId="2E8DEFD7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>nu dispune de zone inscripționate pentru depozitarea celorlalte produse, altele decât medicamente, aflate în obiectul de activitate al farmaciei, în cazul în care le dețin</w:t>
            </w:r>
            <w:r w:rsidR="00C524BA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– remediere în 10 zile; </w:t>
            </w:r>
          </w:p>
          <w:p w14:paraId="1636DD28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nu dispune de zonă destinată </w:t>
            </w:r>
            <w:r w:rsidRPr="00366833">
              <w:rPr>
                <w:i/>
              </w:rPr>
              <w:t>păstr</w:t>
            </w:r>
            <w:r w:rsidR="00C524BA">
              <w:rPr>
                <w:i/>
              </w:rPr>
              <w:t>ă</w:t>
            </w:r>
            <w:r w:rsidRPr="00366833">
              <w:rPr>
                <w:i/>
              </w:rPr>
              <w:t>rii</w:t>
            </w: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>medicamentelor expirate și/sau celor care se află în procesul de retragere</w:t>
            </w:r>
            <w:r w:rsidR="00C524BA">
              <w:rPr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10 zile; </w:t>
            </w:r>
          </w:p>
          <w:p w14:paraId="51CEF709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un spațiu special amenajat pentru depozitarea și păstrarea soluțiilor perfuzabile;</w:t>
            </w:r>
          </w:p>
          <w:p w14:paraId="0BE7F442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zonă dedicată păstrării medicamentelor pentru care există suspiciuni cu privire la autenticitate 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10 zile; </w:t>
            </w:r>
          </w:p>
          <w:p w14:paraId="5C922F3D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sistem propriu de asigurare a condițiilor de temperatură necesară păstrării medicamentelor în condiții specificate de producător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– remediere în 30 zile; </w:t>
            </w:r>
          </w:p>
          <w:p w14:paraId="6F2B17E4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dispozitiv de monitorizare a condițiilor de temperatură 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634072C6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mobilier specific pentru depozitarea medicamentelor cu regim special - psihotrope și stupefiante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30 zile;</w:t>
            </w:r>
          </w:p>
          <w:p w14:paraId="3A7FF3F7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nu este dotat cu rafturi metalice cu blaturi ușor de curățat, </w:t>
            </w:r>
            <w:proofErr w:type="spellStart"/>
            <w:r w:rsidRPr="00366833">
              <w:rPr>
                <w:rFonts w:cs="Times New Roman"/>
                <w:i/>
              </w:rPr>
              <w:t>paleți</w:t>
            </w:r>
            <w:proofErr w:type="spellEnd"/>
            <w:r w:rsidRPr="00366833">
              <w:rPr>
                <w:rFonts w:cs="Times New Roman"/>
                <w:i/>
              </w:rPr>
              <w:t>, dacă este cazul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– remediere în 60 zile; </w:t>
            </w:r>
          </w:p>
          <w:p w14:paraId="59BF22FF" w14:textId="77777777" w:rsidR="00E345DB" w:rsidRPr="00366833" w:rsidRDefault="00E345DB" w:rsidP="00A308FF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 cu echipament pentru depozitarea medicamentelor și a altor produse care impun condiții speciale de conservare  (frigider sau vitrină frigorifică)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30 zile;</w:t>
            </w:r>
          </w:p>
          <w:p w14:paraId="14AE696E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 xml:space="preserve"> </w:t>
            </w:r>
          </w:p>
        </w:tc>
      </w:tr>
    </w:tbl>
    <w:p w14:paraId="228E6E32" w14:textId="77777777" w:rsidR="00E345DB" w:rsidRPr="00366833" w:rsidRDefault="00001275" w:rsidP="00A308FF">
      <w:pPr>
        <w:pStyle w:val="Normal1"/>
        <w:widowControl w:val="0"/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6.3. </w:t>
      </w:r>
      <w:r w:rsidR="00E345DB"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Receptura – laboratorul</w:t>
      </w:r>
      <w:r w:rsidR="00E345DB" w:rsidRPr="0036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:</w:t>
      </w:r>
    </w:p>
    <w:tbl>
      <w:tblPr>
        <w:tblW w:w="10487" w:type="dxa"/>
        <w:tblInd w:w="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7"/>
      </w:tblGrid>
      <w:tr w:rsidR="00E345DB" w:rsidRPr="00366833" w14:paraId="4F04A223" w14:textId="77777777" w:rsidTr="00BF6104">
        <w:trPr>
          <w:trHeight w:val="247"/>
        </w:trPr>
        <w:tc>
          <w:tcPr>
            <w:tcW w:w="10487" w:type="dxa"/>
            <w:shd w:val="clear" w:color="auto" w:fill="auto"/>
          </w:tcPr>
          <w:p w14:paraId="4D263D25" w14:textId="77777777" w:rsidR="00E345DB" w:rsidRPr="00366833" w:rsidRDefault="00E345DB" w:rsidP="00A308FF">
            <w:pPr>
              <w:pStyle w:val="Listparagraf"/>
              <w:widowControl/>
              <w:numPr>
                <w:ilvl w:val="0"/>
                <w:numId w:val="57"/>
              </w:numPr>
              <w:suppressAutoHyphens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receptura/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laboratorul nu este organizată într-un spațiu cu o suprafață care respectă prevederile              legale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60 zile;</w:t>
            </w:r>
          </w:p>
        </w:tc>
      </w:tr>
      <w:tr w:rsidR="00E345DB" w:rsidRPr="00366833" w14:paraId="01D02015" w14:textId="77777777" w:rsidTr="00BF6104">
        <w:trPr>
          <w:trHeight w:val="247"/>
        </w:trPr>
        <w:tc>
          <w:tcPr>
            <w:tcW w:w="10487" w:type="dxa"/>
            <w:shd w:val="clear" w:color="auto" w:fill="auto"/>
          </w:tcPr>
          <w:p w14:paraId="7FCCEF8E" w14:textId="77777777" w:rsidR="00E345DB" w:rsidRPr="00366833" w:rsidRDefault="00E345DB" w:rsidP="00A308FF">
            <w:pPr>
              <w:pStyle w:val="Listparagraf"/>
              <w:numPr>
                <w:ilvl w:val="0"/>
                <w:numId w:val="57"/>
              </w:numPr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receptura/ laboratorul este spațiu de trecere 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60 zile; </w:t>
            </w:r>
          </w:p>
          <w:p w14:paraId="740F086E" w14:textId="77777777" w:rsidR="00E345DB" w:rsidRPr="00366833" w:rsidRDefault="00E345DB" w:rsidP="00A308FF">
            <w:pPr>
              <w:pStyle w:val="Listparagraf"/>
              <w:numPr>
                <w:ilvl w:val="0"/>
                <w:numId w:val="57"/>
              </w:numPr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dispune de sistem propriu de asigurare a temperaturii și umidității, pentru păstrarea și conservarea materiilor prime, în condițiile prevăzute de producător</w:t>
            </w:r>
            <w:r w:rsidR="00C524BA">
              <w:rPr>
                <w:rFonts w:cs="Times New Roman"/>
                <w:i/>
              </w:rPr>
              <w:t xml:space="preserve"> </w:t>
            </w:r>
            <w:r w:rsidR="00C524BA"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="00C524BA" w:rsidRPr="00366833">
              <w:rPr>
                <w:rFonts w:cs="Times New Roman"/>
                <w:i/>
              </w:rPr>
              <w:t>remediere în 30 zile;</w:t>
            </w:r>
          </w:p>
          <w:p w14:paraId="7FC348E3" w14:textId="77777777" w:rsidR="00E345DB" w:rsidRPr="00366833" w:rsidRDefault="00E345DB" w:rsidP="00A308FF">
            <w:pPr>
              <w:pStyle w:val="Listparagraf"/>
              <w:numPr>
                <w:ilvl w:val="0"/>
                <w:numId w:val="57"/>
              </w:numPr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dispozitive de monitorizare a condițiilor de temperatură și umiditate create</w:t>
            </w:r>
            <w:r w:rsidR="00C524BA">
              <w:rPr>
                <w:rFonts w:cs="Times New Roman"/>
                <w:i/>
              </w:rPr>
              <w:t xml:space="preserve"> -</w:t>
            </w:r>
            <w:r w:rsidRPr="00366833">
              <w:rPr>
                <w:rFonts w:cs="Times New Roman"/>
                <w:i/>
              </w:rPr>
              <w:t>remediere în 30 zile;</w:t>
            </w:r>
          </w:p>
        </w:tc>
      </w:tr>
      <w:tr w:rsidR="00E345DB" w:rsidRPr="00366833" w14:paraId="58B6484F" w14:textId="77777777" w:rsidTr="00BF6104">
        <w:trPr>
          <w:trHeight w:val="247"/>
        </w:trPr>
        <w:tc>
          <w:tcPr>
            <w:tcW w:w="10487" w:type="dxa"/>
            <w:shd w:val="clear" w:color="auto" w:fill="auto"/>
          </w:tcPr>
          <w:p w14:paraId="286B8399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aparatură pentru conservarea medicamentelor preparate/ materiilor prime și a               altor produse ce necesită temperatură controlată (frigider sau vitrină frigorifică) 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60 </w:t>
            </w:r>
            <w:r w:rsidRPr="00366833">
              <w:rPr>
                <w:rFonts w:cs="Times New Roman"/>
                <w:i/>
              </w:rPr>
              <w:lastRenderedPageBreak/>
              <w:t xml:space="preserve">zile; </w:t>
            </w:r>
          </w:p>
          <w:p w14:paraId="3FA44061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surse de apă, gaz și electricitate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 remediere în 90 zile;</w:t>
            </w:r>
          </w:p>
          <w:p w14:paraId="1B4691C5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mese de receptură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7D5305CF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distilator (</w:t>
            </w:r>
            <w:r w:rsidRPr="00366833">
              <w:rPr>
                <w:rFonts w:cs="Times New Roman"/>
                <w:b/>
                <w:i/>
              </w:rPr>
              <w:t>dacă este cazul</w:t>
            </w:r>
            <w:r w:rsidRPr="00366833">
              <w:rPr>
                <w:rFonts w:cs="Times New Roman"/>
                <w:i/>
              </w:rPr>
              <w:t>)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30 zile; </w:t>
            </w:r>
          </w:p>
          <w:p w14:paraId="7512CED5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aparatură pentru cântărit, verificată metrologic și cu certificat de conformitate, incluzând și o balanță cu sensibilitate la a doua zecimală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60 zile;</w:t>
            </w:r>
          </w:p>
          <w:p w14:paraId="6D95AC4D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aparatură pentru efectuarea operațiunilor la cald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30 zile; </w:t>
            </w:r>
          </w:p>
          <w:p w14:paraId="21FFE79B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</w:rPr>
              <w:t>nu este dotată cu recipiente din sticlă sau porțelan pentru stocarea materiilor prime; veselă, ustensile și materiale necesare preparării formulelor magistrale și oficinale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C524BA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30 zile;</w:t>
            </w:r>
          </w:p>
          <w:p w14:paraId="7164F2DB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 documente care atestă proveniența</w:t>
            </w:r>
            <w:r w:rsidR="00C524BA">
              <w:rPr>
                <w:rFonts w:cs="Times New Roman"/>
                <w:i/>
                <w:color w:val="000000"/>
              </w:rPr>
              <w:t xml:space="preserve"> ș</w:t>
            </w:r>
            <w:r w:rsidRPr="00366833">
              <w:rPr>
                <w:rFonts w:cs="Times New Roman"/>
                <w:i/>
                <w:color w:val="000000"/>
              </w:rPr>
              <w:t>i calitatea substanțelor farmaceutice –</w:t>
            </w:r>
            <w:r w:rsidRPr="00366833">
              <w:rPr>
                <w:rFonts w:cs="Times New Roman"/>
                <w:i/>
              </w:rPr>
              <w:t xml:space="preserve"> remediere în 30 zile;</w:t>
            </w:r>
          </w:p>
          <w:p w14:paraId="48C5BBB0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 documente care atestă proveniența</w:t>
            </w:r>
            <w:r w:rsidR="00C524BA">
              <w:rPr>
                <w:rFonts w:cs="Times New Roman"/>
                <w:i/>
                <w:color w:val="000000"/>
              </w:rPr>
              <w:t xml:space="preserve"> ș</w:t>
            </w:r>
            <w:r w:rsidRPr="00366833">
              <w:rPr>
                <w:rFonts w:cs="Times New Roman"/>
                <w:i/>
                <w:color w:val="000000"/>
              </w:rPr>
              <w:t>i calitatea apei distilate: contract de achiziție, buletin de analiză</w:t>
            </w:r>
            <w:r w:rsidR="00C524BA">
              <w:rPr>
                <w:rFonts w:cs="Times New Roman"/>
                <w:i/>
                <w:color w:val="000000"/>
              </w:rPr>
              <w:t xml:space="preserve"> </w:t>
            </w:r>
            <w:r w:rsidRPr="00366833">
              <w:rPr>
                <w:rFonts w:cs="Times New Roman"/>
                <w:i/>
                <w:color w:val="000000"/>
              </w:rPr>
              <w:t>sau certificat de calitate și documentul cu care a fost achiziționată aceasta;</w:t>
            </w:r>
          </w:p>
          <w:p w14:paraId="64BE19CA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  <w:color w:val="000000"/>
              </w:rPr>
              <w:t>farmacia nu deține registru/ documente de evidență a formulelor magistrale si a formulelor oficinale</w:t>
            </w:r>
            <w:r w:rsidRPr="00366833">
              <w:rPr>
                <w:rFonts w:cs="Times New Roman"/>
                <w:i/>
                <w:color w:val="000000"/>
              </w:rPr>
              <w:t xml:space="preserve"> </w:t>
            </w:r>
            <w:r w:rsidR="00C524BA">
              <w:rPr>
                <w:rFonts w:cs="Times New Roman"/>
                <w:i/>
                <w:color w:val="000000"/>
              </w:rPr>
              <w:t>ș</w:t>
            </w:r>
            <w:r w:rsidRPr="00366833">
              <w:rPr>
                <w:rFonts w:cs="Times New Roman"/>
                <w:i/>
                <w:color w:val="000000"/>
              </w:rPr>
              <w:t>i de înregistrare a preparatelor elaborate</w:t>
            </w:r>
            <w:r w:rsidR="00C524BA">
              <w:rPr>
                <w:rFonts w:cs="Times New Roman"/>
                <w:i/>
                <w:color w:val="000000"/>
              </w:rPr>
              <w:t xml:space="preserve"> </w:t>
            </w:r>
            <w:r w:rsidRPr="00366833">
              <w:rPr>
                <w:rFonts w:cs="Times New Roman"/>
                <w:i/>
                <w:color w:val="000000"/>
              </w:rPr>
              <w:t>–</w:t>
            </w:r>
            <w:r w:rsidR="00C524BA">
              <w:rPr>
                <w:rFonts w:cs="Times New Roman"/>
                <w:i/>
                <w:color w:val="000000"/>
              </w:rPr>
              <w:t xml:space="preserve"> </w:t>
            </w:r>
            <w:r w:rsidRPr="00366833">
              <w:rPr>
                <w:rFonts w:cs="Times New Roman"/>
                <w:i/>
                <w:color w:val="000000"/>
              </w:rPr>
              <w:t>remediere în 30 zile;</w:t>
            </w:r>
          </w:p>
          <w:p w14:paraId="6BF045D4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  <w:color w:val="000000"/>
              </w:rPr>
              <w:t>nu are norme de etichetare a preparatelor magistrale și/sau oficinale</w:t>
            </w:r>
            <w:r w:rsidR="00C524BA">
              <w:rPr>
                <w:i/>
                <w:color w:val="000000"/>
              </w:rPr>
              <w:t xml:space="preserve"> </w:t>
            </w:r>
            <w:r w:rsidRPr="00366833">
              <w:rPr>
                <w:i/>
                <w:color w:val="000000"/>
              </w:rPr>
              <w:t>- remediere în 10 zile</w:t>
            </w:r>
            <w:r w:rsidR="00C524BA">
              <w:rPr>
                <w:i/>
                <w:color w:val="000000"/>
              </w:rPr>
              <w:t>;</w:t>
            </w:r>
          </w:p>
          <w:p w14:paraId="7BB3C1FC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>nu deține înregistrările</w:t>
            </w: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>de temperatură și umiditate necesare</w:t>
            </w:r>
            <w:r w:rsidR="00C524BA">
              <w:rPr>
                <w:i/>
              </w:rPr>
              <w:t xml:space="preserve"> </w:t>
            </w:r>
            <w:r w:rsidRPr="00366833">
              <w:rPr>
                <w:i/>
              </w:rPr>
              <w:t>păstr</w:t>
            </w:r>
            <w:r w:rsidR="00C524BA">
              <w:rPr>
                <w:i/>
              </w:rPr>
              <w:t>ă</w:t>
            </w:r>
            <w:r w:rsidRPr="00366833">
              <w:rPr>
                <w:i/>
              </w:rPr>
              <w:t>rii și conservării corecte a substanțelor in condițiile specificate de producător</w:t>
            </w:r>
            <w:r w:rsidR="00C524BA">
              <w:rPr>
                <w:i/>
              </w:rPr>
              <w:t xml:space="preserve"> </w:t>
            </w:r>
            <w:r w:rsidRPr="00366833">
              <w:rPr>
                <w:i/>
              </w:rPr>
              <w:t>- remediere în 5 zile;</w:t>
            </w:r>
          </w:p>
          <w:p w14:paraId="3A25D702" w14:textId="77777777" w:rsidR="00E345DB" w:rsidRPr="00366833" w:rsidRDefault="00E345DB" w:rsidP="00A308FF">
            <w:pPr>
              <w:pStyle w:val="ListParagraph1"/>
              <w:numPr>
                <w:ilvl w:val="0"/>
                <w:numId w:val="57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rFonts w:cs="Times New Roman"/>
                <w:i/>
                <w:color w:val="000000"/>
              </w:rPr>
              <w:t>nu deține literatură de specialitate necesară activității de receptură –</w:t>
            </w:r>
            <w:r w:rsidR="00C524BA">
              <w:rPr>
                <w:rFonts w:cs="Times New Roman"/>
                <w:i/>
                <w:color w:val="000000"/>
              </w:rPr>
              <w:t xml:space="preserve"> </w:t>
            </w:r>
            <w:r w:rsidRPr="00366833">
              <w:rPr>
                <w:rFonts w:cs="Times New Roman"/>
                <w:i/>
                <w:color w:val="000000"/>
              </w:rPr>
              <w:t>remediere în 30 zile.</w:t>
            </w:r>
          </w:p>
        </w:tc>
      </w:tr>
      <w:tr w:rsidR="00E345DB" w:rsidRPr="00366833" w14:paraId="022A45AB" w14:textId="77777777" w:rsidTr="00BF6104">
        <w:trPr>
          <w:trHeight w:val="411"/>
        </w:trPr>
        <w:tc>
          <w:tcPr>
            <w:tcW w:w="10487" w:type="dxa"/>
            <w:shd w:val="clear" w:color="auto" w:fill="auto"/>
          </w:tcPr>
          <w:p w14:paraId="6400DDB5" w14:textId="77777777" w:rsidR="00E345DB" w:rsidRPr="00366833" w:rsidRDefault="00001275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lastRenderedPageBreak/>
              <w:t xml:space="preserve">6.4. </w:t>
            </w:r>
            <w:r w:rsidR="00E345DB" w:rsidRPr="0036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>Activitate online:</w:t>
            </w:r>
          </w:p>
          <w:p w14:paraId="10464EE2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activitatea online nu este organizată 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î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ntr-un spațiu care respect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prevederile legale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60 zile;</w:t>
            </w:r>
          </w:p>
          <w:p w14:paraId="744CFDAE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vânzarea și eliberarea medicamentelor prin intermediul serviciilor societății informaționale nu se face în prezența farmacistului responsabil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5 zile;</w:t>
            </w:r>
          </w:p>
          <w:p w14:paraId="48ACE449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farmacia nu deține un site, redactat în limba română care conține informațiile prevăzute de legislația în vigoare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5 zile;</w:t>
            </w:r>
          </w:p>
          <w:p w14:paraId="2BBEA9E6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farmacia cu activitate on line nu este dotată cu mobilier corespunzător operațiunilor de ambalare și depozitare a coletelor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30 zile;</w:t>
            </w:r>
          </w:p>
          <w:p w14:paraId="4C88AD2D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farmacia cu activitate on line nu este dotată cu aparatură care asigură și monitorizează temperatur</w:t>
            </w:r>
            <w:r w:rsidR="00C52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a</w:t>
            </w:r>
            <w:r w:rsidR="0007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07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30 zile;</w:t>
            </w:r>
          </w:p>
          <w:p w14:paraId="32688245" w14:textId="77777777" w:rsidR="00E345DB" w:rsidRPr="00366833" w:rsidRDefault="00077E9D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farmacia </w:t>
            </w:r>
            <w:r w:rsidR="00E345DB"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nu are contract cu o firmă de transport, care poate asigura condițiile de conservare specificate de producător, precum și protejarea coletelor care conțin medicamentele comandate,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î</w:t>
            </w:r>
            <w:r w:rsidR="00E345DB"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mpotriva deteriorării, falsificării și furtului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E345DB" w:rsidRPr="003668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E345DB"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remediere în 10 zile;</w:t>
            </w:r>
          </w:p>
          <w:p w14:paraId="6E5A729F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farmacia cu activitate online nu este dotată cu mijloace pentru păstrarea medicamentelor în condițiile specificate de producător</w:t>
            </w:r>
            <w:r w:rsidR="0007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07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30 zile;</w:t>
            </w:r>
          </w:p>
          <w:p w14:paraId="1EEC2AA3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farmacia cu activitate on line nu este dotată cu calculator, acces la internet si echipament necesar acestei activități</w:t>
            </w:r>
            <w:r w:rsidR="0007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 remediere în 5 zile;</w:t>
            </w:r>
          </w:p>
          <w:p w14:paraId="652C5FD7" w14:textId="77777777" w:rsidR="00E345DB" w:rsidRPr="00366833" w:rsidRDefault="00E345DB" w:rsidP="00A308FF">
            <w:pPr>
              <w:pStyle w:val="Normal1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nu face dovada deținerii pentru a folosi, în relația cu pacienții, chestionarul pentru eliberarea medicamentelor, în care pacientul să indice data nașterii, greutatea, înălțimea, sexul, tratamente curente, antecedente</w:t>
            </w:r>
            <w:r w:rsidRPr="00366833">
              <w:rPr>
                <w:rFonts w:cs="Times New Roman"/>
                <w:bCs/>
                <w:i/>
                <w:sz w:val="20"/>
                <w:szCs w:val="20"/>
                <w:lang w:val="ro-RO"/>
              </w:rPr>
              <w:t xml:space="preserve"> </w:t>
            </w:r>
            <w:r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alergice, starea de sarcină</w:t>
            </w:r>
            <w:r w:rsidR="00077E9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– remediere în 10 zile.</w:t>
            </w:r>
          </w:p>
          <w:p w14:paraId="7265B6E2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4325FF00" w14:textId="77777777" w:rsidR="00E345DB" w:rsidRPr="00366833" w:rsidRDefault="00001275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6.5. </w:t>
            </w:r>
            <w:r w:rsidR="00E345DB" w:rsidRPr="00366833">
              <w:rPr>
                <w:b/>
                <w:i/>
              </w:rPr>
              <w:t>Biroul farmacistului șef/asistentului medical de farmacie șef:</w:t>
            </w:r>
          </w:p>
          <w:p w14:paraId="23B4896E" w14:textId="77777777" w:rsidR="00E345DB" w:rsidRPr="00366833" w:rsidRDefault="00E345DB" w:rsidP="00A308FF">
            <w:pPr>
              <w:pStyle w:val="ListParagraph1"/>
              <w:numPr>
                <w:ilvl w:val="0"/>
                <w:numId w:val="59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>este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>amplasat astfel încât nu permite exercitarea atribuțiilor sale și coordonarea activității  personalului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>–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remediere în 60 zile; </w:t>
            </w:r>
          </w:p>
          <w:p w14:paraId="6009000D" w14:textId="77777777" w:rsidR="00E345DB" w:rsidRPr="00366833" w:rsidRDefault="00E345DB" w:rsidP="00A308FF">
            <w:pPr>
              <w:pStyle w:val="ListParagraph1"/>
              <w:numPr>
                <w:ilvl w:val="0"/>
                <w:numId w:val="59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>nu dispune de mobilier și echipamente necesare desfășurării activității specifice de coordonare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–      remediere în 60 zile; </w:t>
            </w:r>
          </w:p>
          <w:p w14:paraId="5453CA50" w14:textId="77777777" w:rsidR="00E345DB" w:rsidRPr="00366833" w:rsidRDefault="00E345DB" w:rsidP="00A308FF">
            <w:pPr>
              <w:pStyle w:val="ListParagraph1"/>
              <w:numPr>
                <w:ilvl w:val="0"/>
                <w:numId w:val="59"/>
              </w:numPr>
              <w:snapToGrid w:val="0"/>
              <w:spacing w:line="276" w:lineRule="auto"/>
              <w:ind w:left="284" w:right="284" w:firstLine="0"/>
              <w:jc w:val="both"/>
              <w:rPr>
                <w:rFonts w:cs="Times New Roman"/>
                <w:i/>
              </w:rPr>
            </w:pPr>
            <w:r w:rsidRPr="00366833">
              <w:rPr>
                <w:i/>
              </w:rPr>
              <w:t>nu dispune de</w:t>
            </w:r>
            <w:r w:rsidRPr="00366833">
              <w:rPr>
                <w:i/>
                <w:sz w:val="20"/>
                <w:szCs w:val="20"/>
              </w:rPr>
              <w:t xml:space="preserve"> </w:t>
            </w:r>
            <w:r w:rsidRPr="00366833">
              <w:rPr>
                <w:i/>
              </w:rPr>
              <w:t>mobilier specific păstrării documentelor curente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>–</w:t>
            </w:r>
            <w:r w:rsidR="00001275">
              <w:rPr>
                <w:i/>
              </w:rPr>
              <w:t xml:space="preserve"> </w:t>
            </w:r>
            <w:r w:rsidRPr="00366833">
              <w:rPr>
                <w:i/>
              </w:rPr>
              <w:t>r</w:t>
            </w:r>
            <w:r w:rsidRPr="00366833">
              <w:rPr>
                <w:rFonts w:cs="Times New Roman"/>
                <w:i/>
              </w:rPr>
              <w:t>emediere în 60 zile.</w:t>
            </w:r>
          </w:p>
          <w:p w14:paraId="2D8545DE" w14:textId="77777777" w:rsidR="00001275" w:rsidRDefault="00001275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b/>
                <w:i/>
              </w:rPr>
            </w:pPr>
          </w:p>
          <w:p w14:paraId="6CD61137" w14:textId="77777777" w:rsidR="00E345DB" w:rsidRPr="00366833" w:rsidRDefault="00001275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</w:rPr>
              <w:t xml:space="preserve">6.6. </w:t>
            </w:r>
            <w:r w:rsidR="00E345DB" w:rsidRPr="00366833">
              <w:rPr>
                <w:rFonts w:cs="Times New Roman"/>
                <w:b/>
                <w:i/>
              </w:rPr>
              <w:t>Grup sanitar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E345DB" w:rsidRPr="00366833">
              <w:rPr>
                <w:rFonts w:cs="Times New Roman"/>
                <w:i/>
              </w:rPr>
              <w:t>– lipsa acestuia se remediază în 30 zile</w:t>
            </w:r>
            <w:r>
              <w:rPr>
                <w:rFonts w:cs="Times New Roman"/>
                <w:i/>
              </w:rPr>
              <w:t>.</w:t>
            </w:r>
          </w:p>
          <w:p w14:paraId="6B5F5454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7.  Personal de specialitate : </w:t>
            </w:r>
          </w:p>
          <w:p w14:paraId="43330357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7.1. lipsa contractelor de muncă sau dovada exercitării profesiei în formă liberală ale personalului de specialitate – remediere în 10 zile; </w:t>
            </w:r>
          </w:p>
          <w:p w14:paraId="1713FEF1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7.2. lipsa certificatelor de membru vizate pe anul curent, pentru farmaciști și asistenți medicali de   farmacie –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remediere în 10 zile;</w:t>
            </w:r>
          </w:p>
          <w:p w14:paraId="75283153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7.3. lipsa Fișei postului pentru întreg  personalul care lucrează în farmacie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–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remediere în 5 zile; </w:t>
            </w:r>
          </w:p>
          <w:p w14:paraId="21F92BD3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7.4. lipsa Fișei de atribuții profesionale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, vizată de Colegiul Farmaciștilor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>–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 w:eastAsia="ro-RO"/>
              </w:rPr>
              <w:t xml:space="preserve">remediere în 5 zile; </w:t>
            </w:r>
          </w:p>
          <w:p w14:paraId="6F12FC11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7.5.</w:t>
            </w:r>
            <w:r w:rsidR="0000127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lipsa contractelor de colaborare cu instituțiile de învățământ contracte de muncă pentru farmaciștii rezidenți și a convenției de stagiu </w:t>
            </w:r>
            <w:r w:rsidRPr="0036683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(dacă este cazul)</w:t>
            </w:r>
            <w:r w:rsidRPr="0036683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– remediere în 15 zile; </w:t>
            </w:r>
          </w:p>
          <w:p w14:paraId="465CFDC7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84"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7.6.</w:t>
            </w:r>
            <w:r w:rsidR="000012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366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lipsa echipamentului de protecție (halat alb+ ecuson) - remediere în 5 zile.</w:t>
            </w:r>
          </w:p>
          <w:p w14:paraId="7880A0D1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  <w:sz w:val="20"/>
                <w:szCs w:val="20"/>
              </w:rPr>
            </w:pPr>
          </w:p>
          <w:p w14:paraId="79A676D8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b/>
                <w:i/>
                <w:sz w:val="20"/>
                <w:szCs w:val="20"/>
              </w:rPr>
            </w:pPr>
            <w:r w:rsidRPr="00366833">
              <w:rPr>
                <w:rFonts w:eastAsia="Times New Roman" w:cs="Times New Roman"/>
                <w:b/>
                <w:i/>
                <w:color w:val="000000"/>
              </w:rPr>
              <w:t>8. Reguli de bună practică farmaceutică</w:t>
            </w:r>
            <w:r w:rsidR="00FB1F2D">
              <w:rPr>
                <w:rFonts w:eastAsia="Times New Roman" w:cs="Times New Roman"/>
                <w:b/>
                <w:i/>
                <w:color w:val="000000"/>
              </w:rPr>
              <w:t xml:space="preserve"> </w:t>
            </w:r>
            <w:r w:rsidRPr="00366833">
              <w:rPr>
                <w:rFonts w:eastAsia="Times New Roman" w:cs="Times New Roman"/>
                <w:b/>
                <w:i/>
                <w:color w:val="000000"/>
              </w:rPr>
              <w:t xml:space="preserve">- prevederi generale:  </w:t>
            </w:r>
          </w:p>
        </w:tc>
      </w:tr>
      <w:tr w:rsidR="00E345DB" w:rsidRPr="00366833" w14:paraId="4E69E36B" w14:textId="77777777" w:rsidTr="00BF6104">
        <w:trPr>
          <w:trHeight w:val="310"/>
        </w:trPr>
        <w:tc>
          <w:tcPr>
            <w:tcW w:w="10487" w:type="dxa"/>
            <w:shd w:val="clear" w:color="auto" w:fill="auto"/>
          </w:tcPr>
          <w:p w14:paraId="2ABF54B7" w14:textId="77777777" w:rsidR="00E345DB" w:rsidRPr="00366833" w:rsidRDefault="00FB1F2D" w:rsidP="00A308FF">
            <w:pPr>
              <w:pStyle w:val="ListParagraph1"/>
              <w:numPr>
                <w:ilvl w:val="1"/>
                <w:numId w:val="60"/>
              </w:numPr>
              <w:snapToGrid w:val="0"/>
              <w:spacing w:line="276" w:lineRule="auto"/>
              <w:ind w:left="284" w:right="284" w:firstLine="0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TimesNewRomanPSMT"/>
                <w:i/>
                <w:color w:val="000000"/>
              </w:rPr>
              <w:lastRenderedPageBreak/>
              <w:t xml:space="preserve"> Farmacia </w:t>
            </w:r>
            <w:r w:rsidR="00E345DB" w:rsidRPr="00366833">
              <w:rPr>
                <w:rFonts w:eastAsia="TimesNewRomanPSMT"/>
                <w:i/>
                <w:color w:val="000000"/>
              </w:rPr>
              <w:t>nu deține</w:t>
            </w:r>
            <w:r w:rsidR="00E345DB" w:rsidRPr="00366833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345DB" w:rsidRPr="00366833">
              <w:rPr>
                <w:rFonts w:cs="Times New Roman"/>
                <w:i/>
              </w:rPr>
              <w:t>procedurile R.B.P.F. necesare desfășurării activității</w:t>
            </w:r>
            <w:r>
              <w:rPr>
                <w:rFonts w:cs="Times New Roman"/>
                <w:i/>
              </w:rPr>
              <w:t xml:space="preserve"> </w:t>
            </w:r>
            <w:r w:rsidR="00E345DB" w:rsidRPr="00366833">
              <w:rPr>
                <w:rFonts w:cs="Times New Roman"/>
                <w:i/>
              </w:rPr>
              <w:t>–</w:t>
            </w:r>
            <w:r>
              <w:rPr>
                <w:rFonts w:cs="Times New Roman"/>
                <w:i/>
              </w:rPr>
              <w:t xml:space="preserve"> </w:t>
            </w:r>
            <w:r w:rsidR="00E345DB" w:rsidRPr="00366833">
              <w:rPr>
                <w:rFonts w:cs="Times New Roman"/>
                <w:i/>
              </w:rPr>
              <w:t>remediere în 15 zile;</w:t>
            </w:r>
          </w:p>
          <w:p w14:paraId="0921AEAD" w14:textId="77777777" w:rsidR="00E345DB" w:rsidRPr="00366833" w:rsidRDefault="00E345DB" w:rsidP="00A308FF">
            <w:pPr>
              <w:pStyle w:val="ListParagraph1"/>
              <w:numPr>
                <w:ilvl w:val="1"/>
                <w:numId w:val="60"/>
              </w:numPr>
              <w:snapToGrid w:val="0"/>
              <w:spacing w:line="276" w:lineRule="auto"/>
              <w:ind w:left="284" w:right="284" w:firstLine="0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 xml:space="preserve"> nu deține în format letric și/sau electronic legislația farmaceutică în vigoare și literatură de specialitate pentru informarea personalului de specialitate despre aspecte legate de acțiunea și administrarea medicamentelor – remediere în 5 zile;</w:t>
            </w:r>
          </w:p>
          <w:p w14:paraId="6C36E42F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8.3. nu deține documente care să ateste proveniența și calitatea medicamentelor, precum și a celorlalte produse pe care le dețin – remediere în 5 zile;</w:t>
            </w:r>
          </w:p>
          <w:p w14:paraId="10DCC7E7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i/>
              </w:rPr>
              <w:t>8.4.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medicamentele și alte </w:t>
            </w:r>
            <w:r w:rsidRPr="00366833">
              <w:rPr>
                <w:bCs/>
                <w:i/>
              </w:rPr>
              <w:t xml:space="preserve">produse a căror eliberare este permisă  în farmacie, </w:t>
            </w:r>
            <w:r w:rsidRPr="00366833">
              <w:rPr>
                <w:i/>
              </w:rPr>
              <w:t>sunt depozitate și aranjate în ordinea crescătoare a termenului de valabilitate,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astfel încât să fie eliberate cu prioritate cele cu termenul de expirare cel mai apropiat </w:t>
            </w:r>
            <w:r w:rsidRPr="00366833">
              <w:rPr>
                <w:i/>
                <w:sz w:val="20"/>
                <w:szCs w:val="20"/>
              </w:rPr>
              <w:t xml:space="preserve">– </w:t>
            </w:r>
            <w:r w:rsidRPr="00366833">
              <w:rPr>
                <w:i/>
              </w:rPr>
              <w:t>remediere în 10 zile;</w:t>
            </w:r>
          </w:p>
          <w:p w14:paraId="00EDA0E5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bCs/>
                <w:i/>
              </w:rPr>
              <w:t xml:space="preserve">  8.5.</w:t>
            </w:r>
            <w:r w:rsidR="00FB1F2D">
              <w:rPr>
                <w:rFonts w:cs="Times New Roman"/>
                <w:bCs/>
                <w:i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nu respectă procedura de eliberare a medicamentelor</w:t>
            </w:r>
            <w:r w:rsidRPr="00366833">
              <w:rPr>
                <w:rFonts w:cs="Times New Roman"/>
                <w:b/>
                <w:bCs/>
                <w:i/>
              </w:rPr>
              <w:t>,</w:t>
            </w:r>
            <w:r w:rsidRPr="00366833">
              <w:rPr>
                <w:rFonts w:cs="Times New Roman"/>
                <w:bCs/>
                <w:i/>
              </w:rPr>
              <w:t xml:space="preserve">  pe bază de prescripție medicală,</w:t>
            </w:r>
            <w:r w:rsidRPr="00366833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prescrip</w:t>
            </w:r>
            <w:r w:rsidR="00FB1F2D">
              <w:rPr>
                <w:rFonts w:cs="Times New Roman"/>
                <w:bCs/>
                <w:i/>
              </w:rPr>
              <w:t>ț</w:t>
            </w:r>
            <w:r w:rsidRPr="00366833">
              <w:rPr>
                <w:rFonts w:cs="Times New Roman"/>
                <w:bCs/>
                <w:i/>
              </w:rPr>
              <w:t>ie pentru legi speciale, precum și eliberarea medicamentelor în regim de</w:t>
            </w:r>
            <w:r w:rsidRPr="00366833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366833">
              <w:rPr>
                <w:rFonts w:cs="Times New Roman"/>
                <w:bCs/>
                <w:i/>
              </w:rPr>
              <w:t>urgență</w:t>
            </w:r>
            <w:r w:rsidRPr="00366833">
              <w:rPr>
                <w:rFonts w:cs="Times New Roman"/>
                <w:bCs/>
                <w:i/>
                <w:sz w:val="20"/>
                <w:szCs w:val="20"/>
              </w:rPr>
              <w:t xml:space="preserve">  - </w:t>
            </w:r>
            <w:r w:rsidRPr="00366833">
              <w:rPr>
                <w:rFonts w:cs="Times New Roman"/>
                <w:bCs/>
                <w:i/>
              </w:rPr>
              <w:t>remedi</w:t>
            </w:r>
            <w:r w:rsidR="00FB1F2D">
              <w:rPr>
                <w:rFonts w:cs="Times New Roman"/>
                <w:bCs/>
                <w:i/>
              </w:rPr>
              <w:t>e</w:t>
            </w:r>
            <w:r w:rsidRPr="00366833">
              <w:rPr>
                <w:rFonts w:cs="Times New Roman"/>
                <w:bCs/>
                <w:i/>
              </w:rPr>
              <w:t>re în 5 zile;</w:t>
            </w:r>
          </w:p>
          <w:p w14:paraId="3742189B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i/>
                <w:iCs/>
              </w:rPr>
              <w:t>8.6. nu are stabilite reguli pentru informarea pacientului, în ceea ce privește</w:t>
            </w:r>
            <w:r w:rsidRPr="00366833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r w:rsidRPr="00366833">
              <w:rPr>
                <w:rFonts w:cs="Times New Roman"/>
                <w:i/>
                <w:iCs/>
              </w:rPr>
              <w:t>conservarea</w:t>
            </w:r>
            <w:r w:rsidRPr="0036683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366833">
              <w:rPr>
                <w:rFonts w:cs="Times New Roman"/>
                <w:i/>
                <w:iCs/>
              </w:rPr>
              <w:t>medicamentelor, modul de utilizare, atenționări specifice privind reacțiile adverse, asocieri în tratament – remediere în 5 zile;</w:t>
            </w:r>
          </w:p>
          <w:p w14:paraId="7DB6BA9D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</w:rPr>
            </w:pPr>
            <w:r w:rsidRPr="00366833">
              <w:rPr>
                <w:i/>
              </w:rPr>
              <w:t>8.7. nu deține procese verbale de neconformitate la recepție, dacă este cazul, evidențiate în registrul de neconformități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>–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>remediere în 5 zile;</w:t>
            </w:r>
          </w:p>
          <w:p w14:paraId="66220933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i/>
              </w:rPr>
              <w:t>8.8. nu are implementată procedura de verificare a elementelor de siguranță și autenticitate</w:t>
            </w:r>
            <w:r w:rsidRPr="00366833">
              <w:rPr>
                <w:b/>
                <w:i/>
              </w:rPr>
              <w:t xml:space="preserve"> </w:t>
            </w:r>
            <w:r w:rsidRPr="00366833">
              <w:rPr>
                <w:i/>
              </w:rPr>
              <w:t>a medicamentelor ce prezintă cod unic de identificare înregistrat în Sistemul Național de Verificare a Medicamentelor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>- remediere în 15 zile;</w:t>
            </w:r>
          </w:p>
          <w:p w14:paraId="42C7E695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i/>
                <w:iCs/>
              </w:rPr>
              <w:t xml:space="preserve">8.9. nu deține documente </w:t>
            </w:r>
            <w:r w:rsidRPr="00366833">
              <w:rPr>
                <w:rFonts w:eastAsia="TimesNewRomanPSMT"/>
                <w:i/>
              </w:rPr>
              <w:t xml:space="preserve">pentru </w:t>
            </w:r>
            <w:proofErr w:type="spellStart"/>
            <w:r w:rsidRPr="00366833">
              <w:rPr>
                <w:rFonts w:eastAsia="TimesNewRomanPSMT"/>
                <w:i/>
              </w:rPr>
              <w:t>evidenţa</w:t>
            </w:r>
            <w:proofErr w:type="spellEnd"/>
            <w:r w:rsidRPr="00366833">
              <w:rPr>
                <w:rFonts w:eastAsia="TimesNewRomanPSMT"/>
                <w:i/>
              </w:rPr>
              <w:t xml:space="preserve"> eliberării din farmacie a medicamentelor cu regim controlat (registrul pentru </w:t>
            </w:r>
            <w:proofErr w:type="spellStart"/>
            <w:r w:rsidRPr="00366833">
              <w:rPr>
                <w:rFonts w:eastAsia="TimesNewRomanPSMT"/>
                <w:i/>
              </w:rPr>
              <w:t>evidenţa</w:t>
            </w:r>
            <w:proofErr w:type="spellEnd"/>
            <w:r w:rsidRPr="00366833">
              <w:rPr>
                <w:rFonts w:eastAsia="TimesNewRomanPSMT"/>
                <w:i/>
              </w:rPr>
              <w:t xml:space="preserve"> medicamentelor cu </w:t>
            </w:r>
            <w:proofErr w:type="spellStart"/>
            <w:r w:rsidRPr="00366833">
              <w:rPr>
                <w:rFonts w:eastAsia="TimesNewRomanPSMT"/>
                <w:i/>
              </w:rPr>
              <w:t>substanţe</w:t>
            </w:r>
            <w:proofErr w:type="spellEnd"/>
            <w:r w:rsidRPr="00366833">
              <w:rPr>
                <w:rFonts w:eastAsia="TimesNewRomanPSMT"/>
                <w:i/>
              </w:rPr>
              <w:t xml:space="preserve"> stupefiante, </w:t>
            </w:r>
            <w:proofErr w:type="spellStart"/>
            <w:r w:rsidRPr="00366833">
              <w:rPr>
                <w:rFonts w:eastAsia="TimesNewRomanPSMT"/>
                <w:i/>
              </w:rPr>
              <w:t>prescripţiile</w:t>
            </w:r>
            <w:proofErr w:type="spellEnd"/>
            <w:r w:rsidRPr="00366833">
              <w:rPr>
                <w:rFonts w:eastAsia="TimesNewRomanPSMT"/>
                <w:i/>
              </w:rPr>
              <w:t xml:space="preserve"> pe baza cărora s-au eliberat medicamente psihotrope, respectiv stupefiante sau din alte grupe terapeutice care se eliberează pe bază de </w:t>
            </w:r>
            <w:proofErr w:type="spellStart"/>
            <w:r w:rsidRPr="00366833">
              <w:rPr>
                <w:rFonts w:eastAsia="TimesNewRomanPSMT"/>
                <w:i/>
              </w:rPr>
              <w:t>prescripţie</w:t>
            </w:r>
            <w:proofErr w:type="spellEnd"/>
            <w:r w:rsidRPr="00366833">
              <w:rPr>
                <w:rFonts w:eastAsia="TimesNewRomanPSMT"/>
                <w:i/>
              </w:rPr>
              <w:t xml:space="preserve"> medicală care se </w:t>
            </w:r>
            <w:proofErr w:type="spellStart"/>
            <w:r w:rsidRPr="00366833">
              <w:rPr>
                <w:rFonts w:eastAsia="TimesNewRomanPSMT"/>
                <w:i/>
              </w:rPr>
              <w:t>reţine</w:t>
            </w:r>
            <w:proofErr w:type="spellEnd"/>
            <w:r w:rsidRPr="00366833">
              <w:rPr>
                <w:rFonts w:eastAsia="TimesNewRomanPSMT"/>
                <w:i/>
              </w:rPr>
              <w:t xml:space="preserve"> in farmacie – remediere în 5 zile;</w:t>
            </w:r>
          </w:p>
          <w:p w14:paraId="09E5C20A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 xml:space="preserve">8.10. </w:t>
            </w:r>
            <w:r w:rsidRPr="00366833">
              <w:rPr>
                <w:i/>
              </w:rPr>
              <w:t>nu deține evidența documentelor ce fac obiectul retragerii de la comercializare a medicamentelor – remediere în 5 zile;</w:t>
            </w:r>
          </w:p>
          <w:p w14:paraId="4E51C04A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i/>
              </w:rPr>
              <w:t>8.11. nu deține înregistrările de temperatură necesare păstrării medicamentelor in condițiile specificate de producător, în spațiile de depozitare (oficină și depozit)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 xml:space="preserve">– remediere in 5 zile, </w:t>
            </w:r>
          </w:p>
          <w:p w14:paraId="314ABBBD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8.12. nu respectă procedura de transfer a medicamentelor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15 zile; </w:t>
            </w:r>
          </w:p>
          <w:p w14:paraId="1B1107DF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 xml:space="preserve">  8.13.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farmacia nu respectă procedura privind vânzarea între doua farmacii comunitare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15 zile;</w:t>
            </w:r>
          </w:p>
          <w:p w14:paraId="7767B10D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>8.14.</w:t>
            </w:r>
            <w:r w:rsidR="00FB1F2D">
              <w:rPr>
                <w:rFonts w:cs="Times New Roman"/>
                <w:i/>
              </w:rPr>
              <w:t xml:space="preserve"> farmacia/drogheria </w:t>
            </w:r>
            <w:r w:rsidRPr="00366833">
              <w:rPr>
                <w:rFonts w:cs="Times New Roman"/>
                <w:i/>
              </w:rPr>
              <w:t>utilizează tehnica de vânzare cu autoservire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remediere în 3 zile;</w:t>
            </w:r>
          </w:p>
          <w:p w14:paraId="60004505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i/>
              </w:rPr>
              <w:t xml:space="preserve">8.15. </w:t>
            </w:r>
            <w:r w:rsidR="00FB1F2D">
              <w:rPr>
                <w:rFonts w:cs="Times New Roman"/>
                <w:i/>
              </w:rPr>
              <w:t xml:space="preserve">unitatea nu deține </w:t>
            </w:r>
            <w:r w:rsidRPr="00366833">
              <w:rPr>
                <w:i/>
              </w:rPr>
              <w:t>contract</w:t>
            </w:r>
            <w:r w:rsidRPr="00366833">
              <w:rPr>
                <w:b/>
                <w:i/>
              </w:rPr>
              <w:t xml:space="preserve"> </w:t>
            </w:r>
            <w:r w:rsidRPr="00366833">
              <w:rPr>
                <w:i/>
              </w:rPr>
              <w:t xml:space="preserve">cu o firmă de distrugere a deșeurilor farmaceutice și/sau documente </w:t>
            </w:r>
            <w:r w:rsidRPr="00366833">
              <w:rPr>
                <w:i/>
              </w:rPr>
              <w:lastRenderedPageBreak/>
              <w:t>care atestă retragerea din gestiune și distrugerea eventualelor medicamente și a altor produse de sănătate expirate, neconforme  sau deteriorate, inclusiv medicamente psihotrope și/ sau stupefiante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>-</w:t>
            </w:r>
            <w:r w:rsidR="00FB1F2D">
              <w:rPr>
                <w:i/>
              </w:rPr>
              <w:t xml:space="preserve"> </w:t>
            </w:r>
            <w:r w:rsidRPr="00366833">
              <w:rPr>
                <w:i/>
              </w:rPr>
              <w:t>remediere în 30 zile</w:t>
            </w:r>
          </w:p>
          <w:p w14:paraId="0564B00E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8.16.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nu deține contracte și/sau documente privind acțiunile de dezinsecție și deratizare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            30 zile; </w:t>
            </w:r>
          </w:p>
          <w:p w14:paraId="02C2B765" w14:textId="77777777" w:rsidR="00FB1F2D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366833">
              <w:rPr>
                <w:rFonts w:cs="Times New Roman"/>
                <w:i/>
              </w:rPr>
              <w:t>8.17. nu deține condica de sugestii și registrul de reclamații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>–</w:t>
            </w:r>
            <w:r w:rsidR="00FB1F2D">
              <w:rPr>
                <w:rFonts w:cs="Times New Roman"/>
                <w:i/>
              </w:rPr>
              <w:t xml:space="preserve"> </w:t>
            </w:r>
            <w:r w:rsidRPr="00366833">
              <w:rPr>
                <w:rFonts w:cs="Times New Roman"/>
                <w:i/>
              </w:rPr>
              <w:t xml:space="preserve">remediere în 15 zile; </w:t>
            </w:r>
          </w:p>
          <w:p w14:paraId="03025AE9" w14:textId="77777777" w:rsidR="00E345DB" w:rsidRPr="00FB1F2D" w:rsidRDefault="00FB1F2D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</w:rPr>
            </w:pPr>
            <w:r w:rsidRPr="00FB1F2D">
              <w:rPr>
                <w:rFonts w:eastAsia="TimesNewRomanPSMT"/>
                <w:bCs/>
                <w:i/>
                <w:color w:val="000000"/>
              </w:rPr>
              <w:t>8.18.</w:t>
            </w:r>
            <w:r w:rsidRPr="00FB1F2D">
              <w:rPr>
                <w:rFonts w:eastAsia="TimesNewRomanPSMT"/>
                <w:b/>
                <w:i/>
                <w:color w:val="000000"/>
              </w:rPr>
              <w:t xml:space="preserve"> </w:t>
            </w:r>
            <w:r w:rsidR="00E345DB" w:rsidRPr="00366833">
              <w:rPr>
                <w:rFonts w:cs="Times New Roman"/>
                <w:i/>
                <w:iCs/>
              </w:rPr>
              <w:t xml:space="preserve">nu există înregistrări privind acțiunea de </w:t>
            </w:r>
            <w:proofErr w:type="spellStart"/>
            <w:r w:rsidR="00E345DB" w:rsidRPr="00366833">
              <w:rPr>
                <w:rFonts w:cs="Times New Roman"/>
                <w:bCs/>
                <w:i/>
                <w:iCs/>
              </w:rPr>
              <w:t>autoinspecție</w:t>
            </w:r>
            <w:proofErr w:type="spellEnd"/>
            <w:r w:rsidR="00E345DB" w:rsidRPr="00366833">
              <w:rPr>
                <w:rFonts w:cs="Times New Roman"/>
                <w:i/>
                <w:iCs/>
              </w:rPr>
              <w:t xml:space="preserve"> efectuată de farmacistul șef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E345DB" w:rsidRPr="00366833">
              <w:rPr>
                <w:rFonts w:cs="Times New Roman"/>
                <w:i/>
                <w:iCs/>
              </w:rPr>
              <w:t>–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E345DB" w:rsidRPr="00366833">
              <w:rPr>
                <w:rFonts w:cs="Times New Roman"/>
                <w:i/>
                <w:iCs/>
              </w:rPr>
              <w:t>remediere în 5 zile;</w:t>
            </w:r>
          </w:p>
          <w:p w14:paraId="0C665F7D" w14:textId="77777777" w:rsidR="00E345DB" w:rsidRPr="00366833" w:rsidRDefault="00E345DB" w:rsidP="00A308FF">
            <w:pPr>
              <w:pStyle w:val="ListParagraph1"/>
              <w:snapToGrid w:val="0"/>
              <w:spacing w:line="276" w:lineRule="auto"/>
              <w:ind w:left="284" w:right="284"/>
              <w:jc w:val="both"/>
              <w:rPr>
                <w:rFonts w:eastAsia="TimesNewRomanPSMT"/>
                <w:b/>
                <w:i/>
                <w:color w:val="000000"/>
              </w:rPr>
            </w:pPr>
            <w:r w:rsidRPr="00366833">
              <w:rPr>
                <w:rFonts w:cs="Times New Roman"/>
                <w:bCs/>
                <w:i/>
                <w:iCs/>
              </w:rPr>
              <w:t>8.1</w:t>
            </w:r>
            <w:r w:rsidR="00FB1F2D">
              <w:rPr>
                <w:rFonts w:cs="Times New Roman"/>
                <w:bCs/>
                <w:i/>
                <w:iCs/>
              </w:rPr>
              <w:t xml:space="preserve">9. </w:t>
            </w:r>
            <w:r w:rsidRPr="00366833">
              <w:rPr>
                <w:rFonts w:cs="Times New Roman"/>
                <w:bCs/>
                <w:i/>
                <w:iCs/>
              </w:rPr>
              <w:t>respectă procedura privind activitatea de testare in farmacii comunitare utilizând teste antigenice rapide pentru diagnosticarea infecției cu SARS-CoV-2</w:t>
            </w:r>
            <w:r w:rsidRPr="00366833">
              <w:rPr>
                <w:rFonts w:eastAsia="TimesNewRomanPSMT"/>
                <w:b/>
                <w:i/>
                <w:color w:val="000000"/>
              </w:rPr>
              <w:t>.</w:t>
            </w:r>
          </w:p>
        </w:tc>
      </w:tr>
      <w:tr w:rsidR="00E345DB" w:rsidRPr="00366833" w14:paraId="5BFB018F" w14:textId="77777777" w:rsidTr="00BF6104">
        <w:trPr>
          <w:trHeight w:val="310"/>
        </w:trPr>
        <w:tc>
          <w:tcPr>
            <w:tcW w:w="10487" w:type="dxa"/>
            <w:shd w:val="clear" w:color="auto" w:fill="auto"/>
          </w:tcPr>
          <w:p w14:paraId="4F466E1C" w14:textId="77777777" w:rsidR="00E345DB" w:rsidRPr="00366833" w:rsidRDefault="00E345DB" w:rsidP="00A308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4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</w:tbl>
    <w:p w14:paraId="4777BF8A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cs="Times New Roman"/>
          <w:b/>
          <w:bCs/>
          <w:i/>
        </w:rPr>
        <w:t xml:space="preserve">Comisia de evaluare:                                  </w:t>
      </w:r>
      <w:r w:rsidR="00FB1F2D">
        <w:rPr>
          <w:rFonts w:cs="Times New Roman"/>
          <w:b/>
          <w:bCs/>
          <w:i/>
        </w:rPr>
        <w:tab/>
      </w:r>
      <w:r w:rsidR="00FB1F2D">
        <w:rPr>
          <w:rFonts w:cs="Times New Roman"/>
          <w:b/>
          <w:bCs/>
          <w:i/>
        </w:rPr>
        <w:tab/>
      </w:r>
      <w:r w:rsidRPr="00366833">
        <w:rPr>
          <w:rFonts w:cs="Times New Roman"/>
          <w:b/>
          <w:bCs/>
          <w:i/>
        </w:rPr>
        <w:t xml:space="preserve">  Farmacist șef/farmacist/asistent medical de farmacie șef:</w:t>
      </w:r>
    </w:p>
    <w:p w14:paraId="57FBDCE2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cs="Times New Roman"/>
          <w:b/>
          <w:bCs/>
          <w:i/>
        </w:rPr>
        <w:t>Nume, prenume, semnătură:                                                          Nume, prenume, semnătură:</w:t>
      </w:r>
    </w:p>
    <w:p w14:paraId="7455BC70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cs="Times New Roman"/>
          <w:b/>
          <w:bCs/>
          <w:i/>
        </w:rPr>
        <w:t xml:space="preserve">Farm.__________________________________                               ______________________________________                         </w:t>
      </w:r>
    </w:p>
    <w:p w14:paraId="182B1BF0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cs="Times New Roman"/>
          <w:b/>
          <w:bCs/>
          <w:i/>
        </w:rPr>
        <w:t xml:space="preserve">Farm.__________________________________        </w:t>
      </w:r>
    </w:p>
    <w:p w14:paraId="48DB746B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cs="Times New Roman"/>
          <w:b/>
          <w:bCs/>
          <w:i/>
        </w:rPr>
        <w:t xml:space="preserve">                    </w:t>
      </w:r>
    </w:p>
    <w:p w14:paraId="260E097C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cs="Times New Roman"/>
          <w:b/>
          <w:bCs/>
          <w:i/>
        </w:rPr>
      </w:pPr>
      <w:r w:rsidRPr="00366833">
        <w:rPr>
          <w:rFonts w:eastAsia="Times New Roman" w:cs="Times New Roman"/>
          <w:i/>
          <w:color w:val="000000"/>
        </w:rPr>
        <w:t>O copie rămâne în farmacia/drogheria/oficina comunitară/sezonieră evaluată.</w:t>
      </w:r>
    </w:p>
    <w:p w14:paraId="038EA102" w14:textId="77777777" w:rsidR="00E345DB" w:rsidRPr="00366833" w:rsidRDefault="00E345DB" w:rsidP="00A308FF">
      <w:pPr>
        <w:tabs>
          <w:tab w:val="left" w:pos="2780"/>
        </w:tabs>
        <w:spacing w:line="276" w:lineRule="auto"/>
        <w:ind w:left="284" w:right="284"/>
        <w:jc w:val="both"/>
        <w:rPr>
          <w:sz w:val="20"/>
          <w:szCs w:val="20"/>
        </w:rPr>
      </w:pPr>
    </w:p>
    <w:p w14:paraId="11C37DBB" w14:textId="77777777" w:rsidR="00E345DB" w:rsidRPr="00366833" w:rsidRDefault="00E345DB" w:rsidP="00A308FF">
      <w:pPr>
        <w:tabs>
          <w:tab w:val="left" w:pos="2780"/>
        </w:tabs>
        <w:spacing w:line="276" w:lineRule="auto"/>
        <w:ind w:left="284" w:right="284"/>
        <w:jc w:val="both"/>
        <w:rPr>
          <w:sz w:val="20"/>
          <w:szCs w:val="20"/>
        </w:rPr>
      </w:pPr>
    </w:p>
    <w:p w14:paraId="13BB24A9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</w:pPr>
    </w:p>
    <w:p w14:paraId="0D7A23F1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</w:pPr>
      <w:r w:rsidRPr="003668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Colegiul Farmaciștilor din  județul____________________</w:t>
      </w:r>
    </w:p>
    <w:p w14:paraId="21C17F0A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 xml:space="preserve">       Nr. Proces-verbal de evaluare________</w:t>
      </w:r>
    </w:p>
    <w:p w14:paraId="173355BD" w14:textId="77777777" w:rsidR="00E345DB" w:rsidRPr="00366833" w:rsidRDefault="00E345DB" w:rsidP="00A308FF">
      <w:pPr>
        <w:spacing w:line="276" w:lineRule="auto"/>
        <w:ind w:left="284" w:right="284"/>
        <w:jc w:val="both"/>
        <w:rPr>
          <w:rFonts w:eastAsia="Times New Roman" w:cs="Times New Roman"/>
          <w:b/>
          <w:i/>
        </w:rPr>
      </w:pPr>
      <w:r w:rsidRPr="00366833">
        <w:rPr>
          <w:rFonts w:eastAsia="Times New Roman" w:cs="Times New Roman"/>
          <w:b/>
          <w:i/>
        </w:rPr>
        <w:t xml:space="preserve">       Data: ___________________________</w:t>
      </w:r>
    </w:p>
    <w:p w14:paraId="276CE27E" w14:textId="77777777" w:rsidR="00E345DB" w:rsidRPr="00366833" w:rsidRDefault="00E345DB" w:rsidP="00A308F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4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o-RO"/>
        </w:rPr>
      </w:pPr>
    </w:p>
    <w:sectPr w:rsidR="00E345DB" w:rsidRPr="00366833" w:rsidSect="00A308FF">
      <w:headerReference w:type="default" r:id="rId8"/>
      <w:footerReference w:type="default" r:id="rId9"/>
      <w:pgSz w:w="11906" w:h="16838" w:code="9"/>
      <w:pgMar w:top="763" w:right="979" w:bottom="431" w:left="10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701B" w14:textId="77777777" w:rsidR="00E8672C" w:rsidRDefault="00E8672C" w:rsidP="00914825">
      <w:r>
        <w:separator/>
      </w:r>
    </w:p>
  </w:endnote>
  <w:endnote w:type="continuationSeparator" w:id="0">
    <w:p w14:paraId="1BD76E57" w14:textId="77777777" w:rsidR="00E8672C" w:rsidRDefault="00E8672C" w:rsidP="0091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90377"/>
      <w:docPartObj>
        <w:docPartGallery w:val="Page Numbers (Bottom of Page)"/>
        <w:docPartUnique/>
      </w:docPartObj>
    </w:sdtPr>
    <w:sdtEndPr/>
    <w:sdtContent>
      <w:p w14:paraId="43934D65" w14:textId="77777777" w:rsidR="00124029" w:rsidRDefault="002A2FF4">
        <w:pPr>
          <w:pStyle w:val="Subsol"/>
        </w:pPr>
        <w:r>
          <w:fldChar w:fldCharType="begin"/>
        </w:r>
        <w:r w:rsidR="0033365B">
          <w:instrText xml:space="preserve"> PAGE   \* MERGEFORMAT </w:instrText>
        </w:r>
        <w:r>
          <w:fldChar w:fldCharType="separate"/>
        </w:r>
        <w:r w:rsidR="0079070E">
          <w:rPr>
            <w:noProof/>
          </w:rPr>
          <w:t>1</w:t>
        </w:r>
        <w:r w:rsidR="0079070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50CFFB9" w14:textId="77777777" w:rsidR="00124029" w:rsidRDefault="0012402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8674" w14:textId="77777777" w:rsidR="00E8672C" w:rsidRDefault="00E8672C" w:rsidP="00914825">
      <w:r>
        <w:separator/>
      </w:r>
    </w:p>
  </w:footnote>
  <w:footnote w:type="continuationSeparator" w:id="0">
    <w:p w14:paraId="0BAECE7C" w14:textId="77777777" w:rsidR="00E8672C" w:rsidRDefault="00E8672C" w:rsidP="0091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090378"/>
      <w:docPartObj>
        <w:docPartGallery w:val="Page Numbers (Top of Page)"/>
        <w:docPartUnique/>
      </w:docPartObj>
    </w:sdtPr>
    <w:sdtEndPr/>
    <w:sdtContent>
      <w:p w14:paraId="059FA753" w14:textId="77777777" w:rsidR="006A46AE" w:rsidRDefault="006A46AE">
        <w:pPr>
          <w:pStyle w:val="Antet"/>
          <w:jc w:val="center"/>
        </w:pPr>
      </w:p>
      <w:p w14:paraId="1A484A19" w14:textId="5DEDC4B1" w:rsidR="00124029" w:rsidRDefault="002A2FF4">
        <w:pPr>
          <w:pStyle w:val="Antet"/>
          <w:jc w:val="center"/>
        </w:pPr>
        <w:r>
          <w:fldChar w:fldCharType="begin"/>
        </w:r>
        <w:r w:rsidR="0033365B">
          <w:instrText xml:space="preserve"> PAGE   \* MERGEFORMAT </w:instrText>
        </w:r>
        <w:r>
          <w:fldChar w:fldCharType="separate"/>
        </w:r>
        <w:r w:rsidR="007907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4F6843" w14:textId="77777777" w:rsidR="00124029" w:rsidRDefault="0012402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5A60"/>
    <w:multiLevelType w:val="hybridMultilevel"/>
    <w:tmpl w:val="A332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7F5"/>
    <w:multiLevelType w:val="hybridMultilevel"/>
    <w:tmpl w:val="D54E91DE"/>
    <w:lvl w:ilvl="0" w:tplc="FC1E9BE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0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0D023892"/>
    <w:multiLevelType w:val="hybridMultilevel"/>
    <w:tmpl w:val="6FB266F4"/>
    <w:lvl w:ilvl="0" w:tplc="A6D605D8">
      <w:start w:val="2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056903"/>
    <w:multiLevelType w:val="hybridMultilevel"/>
    <w:tmpl w:val="C4AA2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18" w15:restartNumberingAfterBreak="0">
    <w:nsid w:val="1C2E4A85"/>
    <w:multiLevelType w:val="multilevel"/>
    <w:tmpl w:val="C93C9390"/>
    <w:lvl w:ilvl="0">
      <w:start w:val="8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 w:cs="Times New Roman" w:hint="default"/>
        <w:b w:val="0"/>
        <w:color w:val="auto"/>
        <w:sz w:val="24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eastAsia="SimSu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SimSu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SimSun" w:cs="Times New Roman" w:hint="default"/>
        <w:b w:val="0"/>
        <w:color w:val="auto"/>
        <w:sz w:val="24"/>
      </w:rPr>
    </w:lvl>
  </w:abstractNum>
  <w:abstractNum w:abstractNumId="19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22C85"/>
    <w:multiLevelType w:val="hybridMultilevel"/>
    <w:tmpl w:val="70DC1936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75379D"/>
    <w:multiLevelType w:val="hybridMultilevel"/>
    <w:tmpl w:val="67440DDC"/>
    <w:lvl w:ilvl="0" w:tplc="859C533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0" w15:restartNumberingAfterBreak="0">
    <w:nsid w:val="310D70FF"/>
    <w:multiLevelType w:val="hybridMultilevel"/>
    <w:tmpl w:val="12E4F91C"/>
    <w:lvl w:ilvl="0" w:tplc="86C49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6EF216D"/>
    <w:multiLevelType w:val="hybridMultilevel"/>
    <w:tmpl w:val="1A104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1C76FC"/>
    <w:multiLevelType w:val="hybridMultilevel"/>
    <w:tmpl w:val="9E5CC732"/>
    <w:lvl w:ilvl="0" w:tplc="55EC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F574B"/>
    <w:multiLevelType w:val="hybridMultilevel"/>
    <w:tmpl w:val="4EF800C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A02227"/>
    <w:multiLevelType w:val="hybridMultilevel"/>
    <w:tmpl w:val="398E7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617495"/>
    <w:multiLevelType w:val="multilevel"/>
    <w:tmpl w:val="AF2CC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 w15:restartNumberingAfterBreak="0">
    <w:nsid w:val="51810C41"/>
    <w:multiLevelType w:val="hybridMultilevel"/>
    <w:tmpl w:val="A12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777D2"/>
    <w:multiLevelType w:val="multilevel"/>
    <w:tmpl w:val="77E6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C6F9A"/>
    <w:multiLevelType w:val="multilevel"/>
    <w:tmpl w:val="79F0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56D90B18"/>
    <w:multiLevelType w:val="hybridMultilevel"/>
    <w:tmpl w:val="8C087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5418C"/>
    <w:multiLevelType w:val="multilevel"/>
    <w:tmpl w:val="1EDE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58F20182"/>
    <w:multiLevelType w:val="multilevel"/>
    <w:tmpl w:val="F24CD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9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983546"/>
    <w:multiLevelType w:val="hybridMultilevel"/>
    <w:tmpl w:val="43186C3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2711C2"/>
    <w:multiLevelType w:val="hybridMultilevel"/>
    <w:tmpl w:val="E59AC4BE"/>
    <w:lvl w:ilvl="0" w:tplc="EE223F0A">
      <w:start w:val="1"/>
      <w:numFmt w:val="lowerLetter"/>
      <w:lvlText w:val="%1)"/>
      <w:lvlJc w:val="left"/>
      <w:pPr>
        <w:ind w:left="720" w:hanging="360"/>
      </w:pPr>
      <w:rPr>
        <w:rFonts w:hint="default"/>
        <w:u w:color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741D51"/>
    <w:multiLevelType w:val="hybridMultilevel"/>
    <w:tmpl w:val="26A00ED2"/>
    <w:lvl w:ilvl="0" w:tplc="72162448">
      <w:start w:val="6"/>
      <w:numFmt w:val="bullet"/>
      <w:lvlText w:val="-"/>
      <w:lvlJc w:val="left"/>
      <w:pPr>
        <w:ind w:left="67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54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5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6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6B59BA"/>
    <w:multiLevelType w:val="hybridMultilevel"/>
    <w:tmpl w:val="1D1CF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0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2" w15:restartNumberingAfterBreak="0">
    <w:nsid w:val="75284DAB"/>
    <w:multiLevelType w:val="hybridMultilevel"/>
    <w:tmpl w:val="0EF2BC5C"/>
    <w:lvl w:ilvl="0" w:tplc="BFD271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u w:color="000000" w:themeColor="text1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FD4D7F"/>
    <w:multiLevelType w:val="hybridMultilevel"/>
    <w:tmpl w:val="EECCC608"/>
    <w:lvl w:ilvl="0" w:tplc="EB0853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4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68452B"/>
    <w:multiLevelType w:val="multilevel"/>
    <w:tmpl w:val="E4CC0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67" w15:restartNumberingAfterBreak="0">
    <w:nsid w:val="7AFE31A4"/>
    <w:multiLevelType w:val="hybridMultilevel"/>
    <w:tmpl w:val="48AA0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24541C"/>
    <w:multiLevelType w:val="multilevel"/>
    <w:tmpl w:val="0D282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9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EE562AB"/>
    <w:multiLevelType w:val="multilevel"/>
    <w:tmpl w:val="97AE5F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55"/>
  </w:num>
  <w:num w:numId="4">
    <w:abstractNumId w:val="57"/>
  </w:num>
  <w:num w:numId="5">
    <w:abstractNumId w:val="64"/>
  </w:num>
  <w:num w:numId="6">
    <w:abstractNumId w:val="51"/>
  </w:num>
  <w:num w:numId="7">
    <w:abstractNumId w:val="61"/>
  </w:num>
  <w:num w:numId="8">
    <w:abstractNumId w:val="24"/>
  </w:num>
  <w:num w:numId="9">
    <w:abstractNumId w:val="22"/>
  </w:num>
  <w:num w:numId="10">
    <w:abstractNumId w:val="23"/>
  </w:num>
  <w:num w:numId="11">
    <w:abstractNumId w:val="34"/>
  </w:num>
  <w:num w:numId="12">
    <w:abstractNumId w:val="5"/>
  </w:num>
  <w:num w:numId="13">
    <w:abstractNumId w:val="16"/>
  </w:num>
  <w:num w:numId="14">
    <w:abstractNumId w:val="35"/>
  </w:num>
  <w:num w:numId="15">
    <w:abstractNumId w:val="25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4"/>
  </w:num>
  <w:num w:numId="21">
    <w:abstractNumId w:val="27"/>
  </w:num>
  <w:num w:numId="22">
    <w:abstractNumId w:val="54"/>
  </w:num>
  <w:num w:numId="23">
    <w:abstractNumId w:val="38"/>
  </w:num>
  <w:num w:numId="24">
    <w:abstractNumId w:val="65"/>
  </w:num>
  <w:num w:numId="25">
    <w:abstractNumId w:val="10"/>
  </w:num>
  <w:num w:numId="26">
    <w:abstractNumId w:val="43"/>
  </w:num>
  <w:num w:numId="27">
    <w:abstractNumId w:val="41"/>
  </w:num>
  <w:num w:numId="28">
    <w:abstractNumId w:val="11"/>
  </w:num>
  <w:num w:numId="29">
    <w:abstractNumId w:val="59"/>
  </w:num>
  <w:num w:numId="30">
    <w:abstractNumId w:val="56"/>
  </w:num>
  <w:num w:numId="31">
    <w:abstractNumId w:val="6"/>
  </w:num>
  <w:num w:numId="32">
    <w:abstractNumId w:val="19"/>
  </w:num>
  <w:num w:numId="33">
    <w:abstractNumId w:val="29"/>
  </w:num>
  <w:num w:numId="34">
    <w:abstractNumId w:val="50"/>
  </w:num>
  <w:num w:numId="35">
    <w:abstractNumId w:val="44"/>
  </w:num>
  <w:num w:numId="36">
    <w:abstractNumId w:val="47"/>
  </w:num>
  <w:num w:numId="37">
    <w:abstractNumId w:val="28"/>
  </w:num>
  <w:num w:numId="38">
    <w:abstractNumId w:val="36"/>
  </w:num>
  <w:num w:numId="39">
    <w:abstractNumId w:val="70"/>
  </w:num>
  <w:num w:numId="40">
    <w:abstractNumId w:val="66"/>
  </w:num>
  <w:num w:numId="41">
    <w:abstractNumId w:val="2"/>
  </w:num>
  <w:num w:numId="42">
    <w:abstractNumId w:val="7"/>
  </w:num>
  <w:num w:numId="43">
    <w:abstractNumId w:val="49"/>
  </w:num>
  <w:num w:numId="44">
    <w:abstractNumId w:val="60"/>
  </w:num>
  <w:num w:numId="45">
    <w:abstractNumId w:val="69"/>
  </w:num>
  <w:num w:numId="46">
    <w:abstractNumId w:val="30"/>
  </w:num>
  <w:num w:numId="47">
    <w:abstractNumId w:val="63"/>
  </w:num>
  <w:num w:numId="48">
    <w:abstractNumId w:val="37"/>
  </w:num>
  <w:num w:numId="49">
    <w:abstractNumId w:val="39"/>
  </w:num>
  <w:num w:numId="50">
    <w:abstractNumId w:val="9"/>
  </w:num>
  <w:num w:numId="51">
    <w:abstractNumId w:val="13"/>
  </w:num>
  <w:num w:numId="52">
    <w:abstractNumId w:val="68"/>
  </w:num>
  <w:num w:numId="53">
    <w:abstractNumId w:val="12"/>
  </w:num>
  <w:num w:numId="54">
    <w:abstractNumId w:val="31"/>
  </w:num>
  <w:num w:numId="55">
    <w:abstractNumId w:val="1"/>
  </w:num>
  <w:num w:numId="56">
    <w:abstractNumId w:val="67"/>
  </w:num>
  <w:num w:numId="57">
    <w:abstractNumId w:val="58"/>
  </w:num>
  <w:num w:numId="58">
    <w:abstractNumId w:val="46"/>
  </w:num>
  <w:num w:numId="59">
    <w:abstractNumId w:val="15"/>
  </w:num>
  <w:num w:numId="60">
    <w:abstractNumId w:val="18"/>
  </w:num>
  <w:num w:numId="61">
    <w:abstractNumId w:val="62"/>
  </w:num>
  <w:num w:numId="62">
    <w:abstractNumId w:val="45"/>
  </w:num>
  <w:num w:numId="63">
    <w:abstractNumId w:val="26"/>
  </w:num>
  <w:num w:numId="64">
    <w:abstractNumId w:val="52"/>
  </w:num>
  <w:num w:numId="65">
    <w:abstractNumId w:val="48"/>
  </w:num>
  <w:num w:numId="66">
    <w:abstractNumId w:val="3"/>
  </w:num>
  <w:num w:numId="67">
    <w:abstractNumId w:val="40"/>
  </w:num>
  <w:num w:numId="68">
    <w:abstractNumId w:val="42"/>
  </w:num>
  <w:num w:numId="69">
    <w:abstractNumId w:val="21"/>
  </w:num>
  <w:num w:numId="70">
    <w:abstractNumId w:val="33"/>
  </w:num>
  <w:num w:numId="71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DF"/>
    <w:rsid w:val="00001275"/>
    <w:rsid w:val="000013D6"/>
    <w:rsid w:val="00001733"/>
    <w:rsid w:val="0000420E"/>
    <w:rsid w:val="000044B4"/>
    <w:rsid w:val="00005CF0"/>
    <w:rsid w:val="000063B7"/>
    <w:rsid w:val="0000680E"/>
    <w:rsid w:val="00007BBD"/>
    <w:rsid w:val="00011C5A"/>
    <w:rsid w:val="000218AF"/>
    <w:rsid w:val="00021B20"/>
    <w:rsid w:val="00022273"/>
    <w:rsid w:val="00024BB7"/>
    <w:rsid w:val="000312ED"/>
    <w:rsid w:val="0003668A"/>
    <w:rsid w:val="00046C46"/>
    <w:rsid w:val="00050D27"/>
    <w:rsid w:val="00056271"/>
    <w:rsid w:val="000573E9"/>
    <w:rsid w:val="0006268D"/>
    <w:rsid w:val="00062D46"/>
    <w:rsid w:val="000673A8"/>
    <w:rsid w:val="00070929"/>
    <w:rsid w:val="00075575"/>
    <w:rsid w:val="000755B0"/>
    <w:rsid w:val="00076E7E"/>
    <w:rsid w:val="00077E9D"/>
    <w:rsid w:val="00077F0C"/>
    <w:rsid w:val="000806FE"/>
    <w:rsid w:val="00084724"/>
    <w:rsid w:val="00086115"/>
    <w:rsid w:val="00086918"/>
    <w:rsid w:val="00086F59"/>
    <w:rsid w:val="0008736E"/>
    <w:rsid w:val="0009153A"/>
    <w:rsid w:val="00096BE7"/>
    <w:rsid w:val="00096CB6"/>
    <w:rsid w:val="000A3F3B"/>
    <w:rsid w:val="000B0D4C"/>
    <w:rsid w:val="000B45EE"/>
    <w:rsid w:val="000B697E"/>
    <w:rsid w:val="000C2608"/>
    <w:rsid w:val="000C5AE3"/>
    <w:rsid w:val="000C7A74"/>
    <w:rsid w:val="000D32D6"/>
    <w:rsid w:val="000D5B0D"/>
    <w:rsid w:val="000D7180"/>
    <w:rsid w:val="000E1FD2"/>
    <w:rsid w:val="000E3176"/>
    <w:rsid w:val="000E31E6"/>
    <w:rsid w:val="000E42CA"/>
    <w:rsid w:val="000E57C9"/>
    <w:rsid w:val="000E69C9"/>
    <w:rsid w:val="000F0BC0"/>
    <w:rsid w:val="000F1624"/>
    <w:rsid w:val="000F25DD"/>
    <w:rsid w:val="000F349A"/>
    <w:rsid w:val="000F4ABC"/>
    <w:rsid w:val="000F5C15"/>
    <w:rsid w:val="00101707"/>
    <w:rsid w:val="00105899"/>
    <w:rsid w:val="001121D8"/>
    <w:rsid w:val="001208D1"/>
    <w:rsid w:val="00122C64"/>
    <w:rsid w:val="00124029"/>
    <w:rsid w:val="0012543C"/>
    <w:rsid w:val="00134DA5"/>
    <w:rsid w:val="00137521"/>
    <w:rsid w:val="00137E85"/>
    <w:rsid w:val="0014231D"/>
    <w:rsid w:val="00142DAF"/>
    <w:rsid w:val="001479B8"/>
    <w:rsid w:val="00150654"/>
    <w:rsid w:val="0015605B"/>
    <w:rsid w:val="00162814"/>
    <w:rsid w:val="00166426"/>
    <w:rsid w:val="001707E6"/>
    <w:rsid w:val="00170D58"/>
    <w:rsid w:val="00176CA1"/>
    <w:rsid w:val="001907C0"/>
    <w:rsid w:val="00190C18"/>
    <w:rsid w:val="001916CB"/>
    <w:rsid w:val="00192968"/>
    <w:rsid w:val="00192B29"/>
    <w:rsid w:val="001A136A"/>
    <w:rsid w:val="001A29DC"/>
    <w:rsid w:val="001A64D4"/>
    <w:rsid w:val="001A6964"/>
    <w:rsid w:val="001B2405"/>
    <w:rsid w:val="001B7357"/>
    <w:rsid w:val="001C0150"/>
    <w:rsid w:val="001C3E6A"/>
    <w:rsid w:val="001C62B4"/>
    <w:rsid w:val="001D08BB"/>
    <w:rsid w:val="001D0C48"/>
    <w:rsid w:val="001E2A07"/>
    <w:rsid w:val="001E37D2"/>
    <w:rsid w:val="001E49EE"/>
    <w:rsid w:val="001E72DD"/>
    <w:rsid w:val="001F2C75"/>
    <w:rsid w:val="001F36E6"/>
    <w:rsid w:val="00203941"/>
    <w:rsid w:val="00204DD5"/>
    <w:rsid w:val="0020702B"/>
    <w:rsid w:val="002166F4"/>
    <w:rsid w:val="0021720F"/>
    <w:rsid w:val="00223607"/>
    <w:rsid w:val="00223E9A"/>
    <w:rsid w:val="00230F58"/>
    <w:rsid w:val="0023152D"/>
    <w:rsid w:val="0023661A"/>
    <w:rsid w:val="00252C1C"/>
    <w:rsid w:val="00264A41"/>
    <w:rsid w:val="0026748B"/>
    <w:rsid w:val="002716C7"/>
    <w:rsid w:val="0027288C"/>
    <w:rsid w:val="00272FC9"/>
    <w:rsid w:val="00273076"/>
    <w:rsid w:val="00277582"/>
    <w:rsid w:val="00280460"/>
    <w:rsid w:val="002862D2"/>
    <w:rsid w:val="00294A1B"/>
    <w:rsid w:val="00295418"/>
    <w:rsid w:val="002A2FF4"/>
    <w:rsid w:val="002A4D49"/>
    <w:rsid w:val="002B248B"/>
    <w:rsid w:val="002C098B"/>
    <w:rsid w:val="002C4DAD"/>
    <w:rsid w:val="002C4E1D"/>
    <w:rsid w:val="002C7280"/>
    <w:rsid w:val="002D06D7"/>
    <w:rsid w:val="002D2DB4"/>
    <w:rsid w:val="002E1302"/>
    <w:rsid w:val="002E3FCF"/>
    <w:rsid w:val="002E5AB5"/>
    <w:rsid w:val="002F35F9"/>
    <w:rsid w:val="002F50E1"/>
    <w:rsid w:val="002F6A4F"/>
    <w:rsid w:val="002F7686"/>
    <w:rsid w:val="00303A3F"/>
    <w:rsid w:val="003074BF"/>
    <w:rsid w:val="0030792A"/>
    <w:rsid w:val="00307FFD"/>
    <w:rsid w:val="003145FC"/>
    <w:rsid w:val="003164D9"/>
    <w:rsid w:val="00317E70"/>
    <w:rsid w:val="00321D84"/>
    <w:rsid w:val="00322237"/>
    <w:rsid w:val="00325364"/>
    <w:rsid w:val="0032544F"/>
    <w:rsid w:val="0033365B"/>
    <w:rsid w:val="00335AF8"/>
    <w:rsid w:val="00341A87"/>
    <w:rsid w:val="00342948"/>
    <w:rsid w:val="00343C77"/>
    <w:rsid w:val="00350E39"/>
    <w:rsid w:val="003532D2"/>
    <w:rsid w:val="00354AA4"/>
    <w:rsid w:val="003553E1"/>
    <w:rsid w:val="0035686E"/>
    <w:rsid w:val="00356C37"/>
    <w:rsid w:val="003576A0"/>
    <w:rsid w:val="003632CF"/>
    <w:rsid w:val="00363D20"/>
    <w:rsid w:val="003664C9"/>
    <w:rsid w:val="00366833"/>
    <w:rsid w:val="00372399"/>
    <w:rsid w:val="00373F9E"/>
    <w:rsid w:val="003749E1"/>
    <w:rsid w:val="00374E19"/>
    <w:rsid w:val="00376DE6"/>
    <w:rsid w:val="00387372"/>
    <w:rsid w:val="003910FD"/>
    <w:rsid w:val="003A2196"/>
    <w:rsid w:val="003B4242"/>
    <w:rsid w:val="003C3808"/>
    <w:rsid w:val="003C3FFC"/>
    <w:rsid w:val="003C575C"/>
    <w:rsid w:val="003C5834"/>
    <w:rsid w:val="003C748A"/>
    <w:rsid w:val="003C764E"/>
    <w:rsid w:val="003D0BBF"/>
    <w:rsid w:val="003D1E53"/>
    <w:rsid w:val="003E1120"/>
    <w:rsid w:val="003E1336"/>
    <w:rsid w:val="003E368C"/>
    <w:rsid w:val="003E4248"/>
    <w:rsid w:val="003F12FE"/>
    <w:rsid w:val="003F3C21"/>
    <w:rsid w:val="003F556E"/>
    <w:rsid w:val="0040455D"/>
    <w:rsid w:val="00405B1A"/>
    <w:rsid w:val="0040727A"/>
    <w:rsid w:val="0041208E"/>
    <w:rsid w:val="00412869"/>
    <w:rsid w:val="00412A37"/>
    <w:rsid w:val="00413974"/>
    <w:rsid w:val="00413A4D"/>
    <w:rsid w:val="00416650"/>
    <w:rsid w:val="00417E46"/>
    <w:rsid w:val="00427891"/>
    <w:rsid w:val="00430C4A"/>
    <w:rsid w:val="00432B20"/>
    <w:rsid w:val="004414B2"/>
    <w:rsid w:val="004446E0"/>
    <w:rsid w:val="0044774A"/>
    <w:rsid w:val="004547CF"/>
    <w:rsid w:val="00455572"/>
    <w:rsid w:val="00456E12"/>
    <w:rsid w:val="004610B8"/>
    <w:rsid w:val="004610E7"/>
    <w:rsid w:val="00461BA8"/>
    <w:rsid w:val="00461CB6"/>
    <w:rsid w:val="00464D3E"/>
    <w:rsid w:val="00473370"/>
    <w:rsid w:val="00476854"/>
    <w:rsid w:val="00477196"/>
    <w:rsid w:val="00477F14"/>
    <w:rsid w:val="00481E74"/>
    <w:rsid w:val="004829A2"/>
    <w:rsid w:val="004A30DD"/>
    <w:rsid w:val="004A4447"/>
    <w:rsid w:val="004A57EE"/>
    <w:rsid w:val="004A66C3"/>
    <w:rsid w:val="004A6B18"/>
    <w:rsid w:val="004B753F"/>
    <w:rsid w:val="004C0420"/>
    <w:rsid w:val="004C1CF4"/>
    <w:rsid w:val="004C29AB"/>
    <w:rsid w:val="004C3E5C"/>
    <w:rsid w:val="004C7014"/>
    <w:rsid w:val="004C7439"/>
    <w:rsid w:val="004D072B"/>
    <w:rsid w:val="004D07D2"/>
    <w:rsid w:val="004D12DE"/>
    <w:rsid w:val="004D6B6F"/>
    <w:rsid w:val="004D6CB3"/>
    <w:rsid w:val="004E1349"/>
    <w:rsid w:val="004E17D2"/>
    <w:rsid w:val="004E1FE9"/>
    <w:rsid w:val="004E5B94"/>
    <w:rsid w:val="004E60FD"/>
    <w:rsid w:val="004F0607"/>
    <w:rsid w:val="004F3C47"/>
    <w:rsid w:val="004F6E24"/>
    <w:rsid w:val="0050473C"/>
    <w:rsid w:val="00506608"/>
    <w:rsid w:val="00506FA2"/>
    <w:rsid w:val="00507D6B"/>
    <w:rsid w:val="00514504"/>
    <w:rsid w:val="00515088"/>
    <w:rsid w:val="0051553B"/>
    <w:rsid w:val="00520346"/>
    <w:rsid w:val="00521A58"/>
    <w:rsid w:val="00524491"/>
    <w:rsid w:val="005262CB"/>
    <w:rsid w:val="00526604"/>
    <w:rsid w:val="00527D5E"/>
    <w:rsid w:val="005407F2"/>
    <w:rsid w:val="00541E26"/>
    <w:rsid w:val="00555581"/>
    <w:rsid w:val="00556F08"/>
    <w:rsid w:val="005620A5"/>
    <w:rsid w:val="0056271B"/>
    <w:rsid w:val="00565620"/>
    <w:rsid w:val="00571E8E"/>
    <w:rsid w:val="005733C3"/>
    <w:rsid w:val="00575FD3"/>
    <w:rsid w:val="00577F07"/>
    <w:rsid w:val="00577F9E"/>
    <w:rsid w:val="005808B4"/>
    <w:rsid w:val="00580A89"/>
    <w:rsid w:val="005830D0"/>
    <w:rsid w:val="0058356B"/>
    <w:rsid w:val="00583941"/>
    <w:rsid w:val="00583EC9"/>
    <w:rsid w:val="005864AB"/>
    <w:rsid w:val="00593B30"/>
    <w:rsid w:val="00595D0F"/>
    <w:rsid w:val="005A49EE"/>
    <w:rsid w:val="005B2C4C"/>
    <w:rsid w:val="005B301F"/>
    <w:rsid w:val="005B31CE"/>
    <w:rsid w:val="005B362E"/>
    <w:rsid w:val="005B3FD4"/>
    <w:rsid w:val="005C20E3"/>
    <w:rsid w:val="005C46BE"/>
    <w:rsid w:val="005D033E"/>
    <w:rsid w:val="005D15EC"/>
    <w:rsid w:val="005D29D4"/>
    <w:rsid w:val="005D3796"/>
    <w:rsid w:val="005D482B"/>
    <w:rsid w:val="005D6C77"/>
    <w:rsid w:val="005D7CA3"/>
    <w:rsid w:val="005E0854"/>
    <w:rsid w:val="005E337A"/>
    <w:rsid w:val="005E3A49"/>
    <w:rsid w:val="005E6E7C"/>
    <w:rsid w:val="005E7695"/>
    <w:rsid w:val="005F0299"/>
    <w:rsid w:val="005F02F1"/>
    <w:rsid w:val="005F7EB1"/>
    <w:rsid w:val="006017D9"/>
    <w:rsid w:val="006065F6"/>
    <w:rsid w:val="00606E5A"/>
    <w:rsid w:val="00611769"/>
    <w:rsid w:val="0061319B"/>
    <w:rsid w:val="00614747"/>
    <w:rsid w:val="006154AF"/>
    <w:rsid w:val="00617E29"/>
    <w:rsid w:val="006217FC"/>
    <w:rsid w:val="00622114"/>
    <w:rsid w:val="00622910"/>
    <w:rsid w:val="00625AA5"/>
    <w:rsid w:val="00634465"/>
    <w:rsid w:val="0063695D"/>
    <w:rsid w:val="00645B25"/>
    <w:rsid w:val="006467F8"/>
    <w:rsid w:val="00651C8A"/>
    <w:rsid w:val="00654EC9"/>
    <w:rsid w:val="00660D43"/>
    <w:rsid w:val="00667142"/>
    <w:rsid w:val="00670949"/>
    <w:rsid w:val="00675116"/>
    <w:rsid w:val="00680624"/>
    <w:rsid w:val="00680AC7"/>
    <w:rsid w:val="0068107D"/>
    <w:rsid w:val="00681AF9"/>
    <w:rsid w:val="006820B3"/>
    <w:rsid w:val="00683AE2"/>
    <w:rsid w:val="00685BB5"/>
    <w:rsid w:val="00686848"/>
    <w:rsid w:val="00690F38"/>
    <w:rsid w:val="006920BF"/>
    <w:rsid w:val="00695E0B"/>
    <w:rsid w:val="006A1B1B"/>
    <w:rsid w:val="006A288D"/>
    <w:rsid w:val="006A46AE"/>
    <w:rsid w:val="006A50C8"/>
    <w:rsid w:val="006B0567"/>
    <w:rsid w:val="006B7251"/>
    <w:rsid w:val="006B7BEE"/>
    <w:rsid w:val="006D7302"/>
    <w:rsid w:val="006E13F1"/>
    <w:rsid w:val="006E5A68"/>
    <w:rsid w:val="006E69C1"/>
    <w:rsid w:val="006E7284"/>
    <w:rsid w:val="006E74E4"/>
    <w:rsid w:val="006F0B2D"/>
    <w:rsid w:val="006F2715"/>
    <w:rsid w:val="006F2A85"/>
    <w:rsid w:val="006F6103"/>
    <w:rsid w:val="00701BCE"/>
    <w:rsid w:val="00705E6E"/>
    <w:rsid w:val="00711322"/>
    <w:rsid w:val="00712930"/>
    <w:rsid w:val="00714556"/>
    <w:rsid w:val="00714E34"/>
    <w:rsid w:val="0072127E"/>
    <w:rsid w:val="007219FB"/>
    <w:rsid w:val="00723B1D"/>
    <w:rsid w:val="00724B7F"/>
    <w:rsid w:val="007269D2"/>
    <w:rsid w:val="00730A07"/>
    <w:rsid w:val="00741020"/>
    <w:rsid w:val="00741D6D"/>
    <w:rsid w:val="007452C5"/>
    <w:rsid w:val="00747FF1"/>
    <w:rsid w:val="007539B0"/>
    <w:rsid w:val="007605CF"/>
    <w:rsid w:val="00770D8F"/>
    <w:rsid w:val="00771E48"/>
    <w:rsid w:val="00771F53"/>
    <w:rsid w:val="0077608D"/>
    <w:rsid w:val="007774B2"/>
    <w:rsid w:val="00777A0A"/>
    <w:rsid w:val="00782880"/>
    <w:rsid w:val="00784452"/>
    <w:rsid w:val="00784548"/>
    <w:rsid w:val="007852CD"/>
    <w:rsid w:val="007875CD"/>
    <w:rsid w:val="0079070E"/>
    <w:rsid w:val="00792F95"/>
    <w:rsid w:val="00793CF6"/>
    <w:rsid w:val="00793D84"/>
    <w:rsid w:val="00795A30"/>
    <w:rsid w:val="007A2CFF"/>
    <w:rsid w:val="007B1283"/>
    <w:rsid w:val="007B1E11"/>
    <w:rsid w:val="007B1FE8"/>
    <w:rsid w:val="007B28DA"/>
    <w:rsid w:val="007B4A0D"/>
    <w:rsid w:val="007C2942"/>
    <w:rsid w:val="007C30F8"/>
    <w:rsid w:val="007C4D20"/>
    <w:rsid w:val="007C6818"/>
    <w:rsid w:val="007D338E"/>
    <w:rsid w:val="007D3EAA"/>
    <w:rsid w:val="007D6294"/>
    <w:rsid w:val="007D6F18"/>
    <w:rsid w:val="007E17D4"/>
    <w:rsid w:val="007F0A72"/>
    <w:rsid w:val="007F21D0"/>
    <w:rsid w:val="007F2245"/>
    <w:rsid w:val="007F27A4"/>
    <w:rsid w:val="007F58A3"/>
    <w:rsid w:val="00801D7C"/>
    <w:rsid w:val="00811076"/>
    <w:rsid w:val="0081317E"/>
    <w:rsid w:val="008139A4"/>
    <w:rsid w:val="00814FB8"/>
    <w:rsid w:val="008172C8"/>
    <w:rsid w:val="00821A03"/>
    <w:rsid w:val="00827AC3"/>
    <w:rsid w:val="00827B87"/>
    <w:rsid w:val="00830A80"/>
    <w:rsid w:val="00830DE6"/>
    <w:rsid w:val="008317F4"/>
    <w:rsid w:val="0083562D"/>
    <w:rsid w:val="00837139"/>
    <w:rsid w:val="0084103F"/>
    <w:rsid w:val="0085616D"/>
    <w:rsid w:val="00862ADF"/>
    <w:rsid w:val="00864C60"/>
    <w:rsid w:val="008661E8"/>
    <w:rsid w:val="00867496"/>
    <w:rsid w:val="008722E8"/>
    <w:rsid w:val="00877668"/>
    <w:rsid w:val="0088650A"/>
    <w:rsid w:val="00892C3B"/>
    <w:rsid w:val="00893D14"/>
    <w:rsid w:val="008A0D60"/>
    <w:rsid w:val="008A2CEF"/>
    <w:rsid w:val="008A7D1F"/>
    <w:rsid w:val="008B2AB2"/>
    <w:rsid w:val="008B43A8"/>
    <w:rsid w:val="008C031E"/>
    <w:rsid w:val="008C20D2"/>
    <w:rsid w:val="008D231D"/>
    <w:rsid w:val="008D3E30"/>
    <w:rsid w:val="008D77DE"/>
    <w:rsid w:val="008E25FB"/>
    <w:rsid w:val="008E41CF"/>
    <w:rsid w:val="008E59B2"/>
    <w:rsid w:val="008E6FF7"/>
    <w:rsid w:val="008E7122"/>
    <w:rsid w:val="008F1CAA"/>
    <w:rsid w:val="008F396E"/>
    <w:rsid w:val="008F5DBC"/>
    <w:rsid w:val="008F5F22"/>
    <w:rsid w:val="00900E14"/>
    <w:rsid w:val="00911D0A"/>
    <w:rsid w:val="00914825"/>
    <w:rsid w:val="009157DB"/>
    <w:rsid w:val="00923A4F"/>
    <w:rsid w:val="00925C9C"/>
    <w:rsid w:val="0092761A"/>
    <w:rsid w:val="00933A51"/>
    <w:rsid w:val="00933F70"/>
    <w:rsid w:val="00941173"/>
    <w:rsid w:val="0094472C"/>
    <w:rsid w:val="009449B9"/>
    <w:rsid w:val="0094608F"/>
    <w:rsid w:val="0095736F"/>
    <w:rsid w:val="00960B4A"/>
    <w:rsid w:val="00960D06"/>
    <w:rsid w:val="0096412B"/>
    <w:rsid w:val="009655AE"/>
    <w:rsid w:val="00965968"/>
    <w:rsid w:val="00966470"/>
    <w:rsid w:val="00967D2D"/>
    <w:rsid w:val="00970417"/>
    <w:rsid w:val="00973506"/>
    <w:rsid w:val="009752BD"/>
    <w:rsid w:val="00977657"/>
    <w:rsid w:val="00980058"/>
    <w:rsid w:val="00980F54"/>
    <w:rsid w:val="00982287"/>
    <w:rsid w:val="00984C52"/>
    <w:rsid w:val="009873A5"/>
    <w:rsid w:val="009920A7"/>
    <w:rsid w:val="0099236D"/>
    <w:rsid w:val="009934B6"/>
    <w:rsid w:val="00995302"/>
    <w:rsid w:val="009967BE"/>
    <w:rsid w:val="009A352F"/>
    <w:rsid w:val="009A696B"/>
    <w:rsid w:val="009A7726"/>
    <w:rsid w:val="009A79B1"/>
    <w:rsid w:val="009B2D39"/>
    <w:rsid w:val="009B4ED0"/>
    <w:rsid w:val="009B5A06"/>
    <w:rsid w:val="009C07CE"/>
    <w:rsid w:val="009C6176"/>
    <w:rsid w:val="009C639D"/>
    <w:rsid w:val="009C67FD"/>
    <w:rsid w:val="009D04A8"/>
    <w:rsid w:val="009D0DE8"/>
    <w:rsid w:val="009D2834"/>
    <w:rsid w:val="009D500E"/>
    <w:rsid w:val="009E14DA"/>
    <w:rsid w:val="009E2C03"/>
    <w:rsid w:val="009F56F9"/>
    <w:rsid w:val="00A01CEF"/>
    <w:rsid w:val="00A03E23"/>
    <w:rsid w:val="00A04708"/>
    <w:rsid w:val="00A0737D"/>
    <w:rsid w:val="00A16FE0"/>
    <w:rsid w:val="00A30758"/>
    <w:rsid w:val="00A308FF"/>
    <w:rsid w:val="00A320BA"/>
    <w:rsid w:val="00A40470"/>
    <w:rsid w:val="00A44640"/>
    <w:rsid w:val="00A44AE9"/>
    <w:rsid w:val="00A455EF"/>
    <w:rsid w:val="00A45B30"/>
    <w:rsid w:val="00A46290"/>
    <w:rsid w:val="00A56328"/>
    <w:rsid w:val="00A576F6"/>
    <w:rsid w:val="00A60919"/>
    <w:rsid w:val="00A60A7C"/>
    <w:rsid w:val="00A60C71"/>
    <w:rsid w:val="00A63EFD"/>
    <w:rsid w:val="00A64BEC"/>
    <w:rsid w:val="00A64F3A"/>
    <w:rsid w:val="00A666F7"/>
    <w:rsid w:val="00A66FA0"/>
    <w:rsid w:val="00A73AD5"/>
    <w:rsid w:val="00A77D33"/>
    <w:rsid w:val="00A8288D"/>
    <w:rsid w:val="00A902CD"/>
    <w:rsid w:val="00A913E4"/>
    <w:rsid w:val="00A9369B"/>
    <w:rsid w:val="00AA7250"/>
    <w:rsid w:val="00AA7BCC"/>
    <w:rsid w:val="00AB20ED"/>
    <w:rsid w:val="00AB5B9B"/>
    <w:rsid w:val="00AB6F10"/>
    <w:rsid w:val="00AD0C07"/>
    <w:rsid w:val="00AD1A8D"/>
    <w:rsid w:val="00AD7B57"/>
    <w:rsid w:val="00AE0192"/>
    <w:rsid w:val="00AE2234"/>
    <w:rsid w:val="00AE290B"/>
    <w:rsid w:val="00AE48B3"/>
    <w:rsid w:val="00AE5C67"/>
    <w:rsid w:val="00AE7D74"/>
    <w:rsid w:val="00AF1855"/>
    <w:rsid w:val="00AF6FBB"/>
    <w:rsid w:val="00B104FD"/>
    <w:rsid w:val="00B10B99"/>
    <w:rsid w:val="00B133AD"/>
    <w:rsid w:val="00B14D37"/>
    <w:rsid w:val="00B154BC"/>
    <w:rsid w:val="00B24B7C"/>
    <w:rsid w:val="00B256BB"/>
    <w:rsid w:val="00B30EAA"/>
    <w:rsid w:val="00B315F5"/>
    <w:rsid w:val="00B31BFB"/>
    <w:rsid w:val="00B32FD7"/>
    <w:rsid w:val="00B36439"/>
    <w:rsid w:val="00B429FB"/>
    <w:rsid w:val="00B42CDB"/>
    <w:rsid w:val="00B430D7"/>
    <w:rsid w:val="00B43273"/>
    <w:rsid w:val="00B45C05"/>
    <w:rsid w:val="00B50B49"/>
    <w:rsid w:val="00B5377F"/>
    <w:rsid w:val="00B54343"/>
    <w:rsid w:val="00B56D43"/>
    <w:rsid w:val="00B57E16"/>
    <w:rsid w:val="00B64150"/>
    <w:rsid w:val="00B652F0"/>
    <w:rsid w:val="00B74396"/>
    <w:rsid w:val="00B7563A"/>
    <w:rsid w:val="00B80A95"/>
    <w:rsid w:val="00B84624"/>
    <w:rsid w:val="00B86E89"/>
    <w:rsid w:val="00B878B6"/>
    <w:rsid w:val="00B90132"/>
    <w:rsid w:val="00B90829"/>
    <w:rsid w:val="00B924B7"/>
    <w:rsid w:val="00B924EE"/>
    <w:rsid w:val="00B93DF7"/>
    <w:rsid w:val="00B957CE"/>
    <w:rsid w:val="00B96355"/>
    <w:rsid w:val="00B96AC3"/>
    <w:rsid w:val="00B96ACC"/>
    <w:rsid w:val="00B97357"/>
    <w:rsid w:val="00BB4C12"/>
    <w:rsid w:val="00BC0A00"/>
    <w:rsid w:val="00BC2307"/>
    <w:rsid w:val="00BD33BF"/>
    <w:rsid w:val="00BD7968"/>
    <w:rsid w:val="00BE032B"/>
    <w:rsid w:val="00BE1F31"/>
    <w:rsid w:val="00BE5D47"/>
    <w:rsid w:val="00BE5EC5"/>
    <w:rsid w:val="00BF158F"/>
    <w:rsid w:val="00BF67B7"/>
    <w:rsid w:val="00BF6C72"/>
    <w:rsid w:val="00C031A0"/>
    <w:rsid w:val="00C11A57"/>
    <w:rsid w:val="00C11BEA"/>
    <w:rsid w:val="00C14327"/>
    <w:rsid w:val="00C14458"/>
    <w:rsid w:val="00C1784B"/>
    <w:rsid w:val="00C17E4F"/>
    <w:rsid w:val="00C22E7F"/>
    <w:rsid w:val="00C2407A"/>
    <w:rsid w:val="00C24949"/>
    <w:rsid w:val="00C25182"/>
    <w:rsid w:val="00C25437"/>
    <w:rsid w:val="00C27FA1"/>
    <w:rsid w:val="00C324EE"/>
    <w:rsid w:val="00C340DC"/>
    <w:rsid w:val="00C3520E"/>
    <w:rsid w:val="00C40A2A"/>
    <w:rsid w:val="00C411F0"/>
    <w:rsid w:val="00C42795"/>
    <w:rsid w:val="00C4330F"/>
    <w:rsid w:val="00C4371C"/>
    <w:rsid w:val="00C4690F"/>
    <w:rsid w:val="00C46C91"/>
    <w:rsid w:val="00C479C1"/>
    <w:rsid w:val="00C524BA"/>
    <w:rsid w:val="00C618DD"/>
    <w:rsid w:val="00C6272C"/>
    <w:rsid w:val="00C72C38"/>
    <w:rsid w:val="00C74FDB"/>
    <w:rsid w:val="00C76CDB"/>
    <w:rsid w:val="00C77785"/>
    <w:rsid w:val="00C8010D"/>
    <w:rsid w:val="00C8043A"/>
    <w:rsid w:val="00C81CA2"/>
    <w:rsid w:val="00C84169"/>
    <w:rsid w:val="00C84F5D"/>
    <w:rsid w:val="00C85921"/>
    <w:rsid w:val="00C90040"/>
    <w:rsid w:val="00C974A5"/>
    <w:rsid w:val="00CC06DC"/>
    <w:rsid w:val="00CD04F4"/>
    <w:rsid w:val="00CD0FF9"/>
    <w:rsid w:val="00CD2C3B"/>
    <w:rsid w:val="00CD6FF4"/>
    <w:rsid w:val="00CE34F2"/>
    <w:rsid w:val="00CE42D8"/>
    <w:rsid w:val="00CE799C"/>
    <w:rsid w:val="00CF1EEA"/>
    <w:rsid w:val="00CF4912"/>
    <w:rsid w:val="00D010EA"/>
    <w:rsid w:val="00D035E5"/>
    <w:rsid w:val="00D05105"/>
    <w:rsid w:val="00D05378"/>
    <w:rsid w:val="00D05E07"/>
    <w:rsid w:val="00D1369F"/>
    <w:rsid w:val="00D1695E"/>
    <w:rsid w:val="00D248C5"/>
    <w:rsid w:val="00D25F65"/>
    <w:rsid w:val="00D31566"/>
    <w:rsid w:val="00D3573E"/>
    <w:rsid w:val="00D36839"/>
    <w:rsid w:val="00D37473"/>
    <w:rsid w:val="00D40128"/>
    <w:rsid w:val="00D41F78"/>
    <w:rsid w:val="00D42512"/>
    <w:rsid w:val="00D444D4"/>
    <w:rsid w:val="00D4768C"/>
    <w:rsid w:val="00D578FE"/>
    <w:rsid w:val="00D603EF"/>
    <w:rsid w:val="00D609CD"/>
    <w:rsid w:val="00D60A1B"/>
    <w:rsid w:val="00D61E83"/>
    <w:rsid w:val="00D63F18"/>
    <w:rsid w:val="00D65E58"/>
    <w:rsid w:val="00D726BA"/>
    <w:rsid w:val="00D72D3D"/>
    <w:rsid w:val="00D756FE"/>
    <w:rsid w:val="00D800E5"/>
    <w:rsid w:val="00D85F8C"/>
    <w:rsid w:val="00D865A3"/>
    <w:rsid w:val="00D87F3B"/>
    <w:rsid w:val="00D90927"/>
    <w:rsid w:val="00D93137"/>
    <w:rsid w:val="00D95A93"/>
    <w:rsid w:val="00D96EA8"/>
    <w:rsid w:val="00DA373E"/>
    <w:rsid w:val="00DA6E26"/>
    <w:rsid w:val="00DA7C5B"/>
    <w:rsid w:val="00DB46A0"/>
    <w:rsid w:val="00DB592C"/>
    <w:rsid w:val="00DC0131"/>
    <w:rsid w:val="00DC0F06"/>
    <w:rsid w:val="00DC0F1B"/>
    <w:rsid w:val="00DC2994"/>
    <w:rsid w:val="00DC365B"/>
    <w:rsid w:val="00DD0988"/>
    <w:rsid w:val="00DE1279"/>
    <w:rsid w:val="00DE3424"/>
    <w:rsid w:val="00DE348E"/>
    <w:rsid w:val="00DE5812"/>
    <w:rsid w:val="00DE7B32"/>
    <w:rsid w:val="00DF12A2"/>
    <w:rsid w:val="00DF22F4"/>
    <w:rsid w:val="00DF3ADE"/>
    <w:rsid w:val="00DF6500"/>
    <w:rsid w:val="00DF6C2B"/>
    <w:rsid w:val="00DF6EC2"/>
    <w:rsid w:val="00DF6F5F"/>
    <w:rsid w:val="00E031B4"/>
    <w:rsid w:val="00E07531"/>
    <w:rsid w:val="00E116E4"/>
    <w:rsid w:val="00E132A5"/>
    <w:rsid w:val="00E26535"/>
    <w:rsid w:val="00E3112B"/>
    <w:rsid w:val="00E345DB"/>
    <w:rsid w:val="00E37C0C"/>
    <w:rsid w:val="00E4003E"/>
    <w:rsid w:val="00E47D79"/>
    <w:rsid w:val="00E51160"/>
    <w:rsid w:val="00E51182"/>
    <w:rsid w:val="00E5134B"/>
    <w:rsid w:val="00E5249F"/>
    <w:rsid w:val="00E52A22"/>
    <w:rsid w:val="00E53C10"/>
    <w:rsid w:val="00E54D3A"/>
    <w:rsid w:val="00E566DD"/>
    <w:rsid w:val="00E56E1A"/>
    <w:rsid w:val="00E571E6"/>
    <w:rsid w:val="00E61F38"/>
    <w:rsid w:val="00E647EA"/>
    <w:rsid w:val="00E67191"/>
    <w:rsid w:val="00E70425"/>
    <w:rsid w:val="00E713A7"/>
    <w:rsid w:val="00E71840"/>
    <w:rsid w:val="00E718CF"/>
    <w:rsid w:val="00E72E3C"/>
    <w:rsid w:val="00E733F4"/>
    <w:rsid w:val="00E736B4"/>
    <w:rsid w:val="00E83E34"/>
    <w:rsid w:val="00E84CA5"/>
    <w:rsid w:val="00E8672C"/>
    <w:rsid w:val="00E94513"/>
    <w:rsid w:val="00E95513"/>
    <w:rsid w:val="00EB4F58"/>
    <w:rsid w:val="00EB6872"/>
    <w:rsid w:val="00EC099A"/>
    <w:rsid w:val="00ED2362"/>
    <w:rsid w:val="00ED3865"/>
    <w:rsid w:val="00EE1432"/>
    <w:rsid w:val="00EE4CBD"/>
    <w:rsid w:val="00EE7392"/>
    <w:rsid w:val="00EF149A"/>
    <w:rsid w:val="00EF52A7"/>
    <w:rsid w:val="00EF5EA8"/>
    <w:rsid w:val="00EF7161"/>
    <w:rsid w:val="00F00F87"/>
    <w:rsid w:val="00F01F1D"/>
    <w:rsid w:val="00F032DC"/>
    <w:rsid w:val="00F035BE"/>
    <w:rsid w:val="00F110C1"/>
    <w:rsid w:val="00F118DD"/>
    <w:rsid w:val="00F11C82"/>
    <w:rsid w:val="00F11E95"/>
    <w:rsid w:val="00F12B3E"/>
    <w:rsid w:val="00F20A39"/>
    <w:rsid w:val="00F21848"/>
    <w:rsid w:val="00F22C17"/>
    <w:rsid w:val="00F2366C"/>
    <w:rsid w:val="00F3086B"/>
    <w:rsid w:val="00F334E9"/>
    <w:rsid w:val="00F37FAC"/>
    <w:rsid w:val="00F47391"/>
    <w:rsid w:val="00F50611"/>
    <w:rsid w:val="00F51C5C"/>
    <w:rsid w:val="00F54961"/>
    <w:rsid w:val="00F55237"/>
    <w:rsid w:val="00F55AB2"/>
    <w:rsid w:val="00F56FF8"/>
    <w:rsid w:val="00F57905"/>
    <w:rsid w:val="00F60576"/>
    <w:rsid w:val="00F61B80"/>
    <w:rsid w:val="00F6421A"/>
    <w:rsid w:val="00F73562"/>
    <w:rsid w:val="00F76D31"/>
    <w:rsid w:val="00F81DD4"/>
    <w:rsid w:val="00F835BA"/>
    <w:rsid w:val="00F905CF"/>
    <w:rsid w:val="00F909B7"/>
    <w:rsid w:val="00F9298F"/>
    <w:rsid w:val="00FA4CCE"/>
    <w:rsid w:val="00FA55D4"/>
    <w:rsid w:val="00FA56CC"/>
    <w:rsid w:val="00FB05CE"/>
    <w:rsid w:val="00FB0E12"/>
    <w:rsid w:val="00FB0E58"/>
    <w:rsid w:val="00FB1F2D"/>
    <w:rsid w:val="00FB26D9"/>
    <w:rsid w:val="00FB54DF"/>
    <w:rsid w:val="00FB7A61"/>
    <w:rsid w:val="00FC09EA"/>
    <w:rsid w:val="00FC13E0"/>
    <w:rsid w:val="00FC299D"/>
    <w:rsid w:val="00FC49C6"/>
    <w:rsid w:val="00FC601C"/>
    <w:rsid w:val="00FC7ADA"/>
    <w:rsid w:val="00FD2982"/>
    <w:rsid w:val="00FD3299"/>
    <w:rsid w:val="00FE1923"/>
    <w:rsid w:val="00FE5918"/>
    <w:rsid w:val="00FE5C78"/>
    <w:rsid w:val="00FF001D"/>
    <w:rsid w:val="00FF05FC"/>
    <w:rsid w:val="00FF0F39"/>
    <w:rsid w:val="00FF2104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4E4EA"/>
  <w15:docId w15:val="{5A7612BA-1ABB-458A-AED3-C931C9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D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204DD5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204DD5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04DD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204D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u">
    <w:name w:val="Title"/>
    <w:basedOn w:val="Normal"/>
    <w:next w:val="Normal"/>
    <w:link w:val="TitluCaracter"/>
    <w:uiPriority w:val="10"/>
    <w:qFormat/>
    <w:rsid w:val="00204DD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204D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rspaiere">
    <w:name w:val="No Spacing"/>
    <w:uiPriority w:val="1"/>
    <w:qFormat/>
    <w:rsid w:val="00204DD5"/>
    <w:rPr>
      <w:sz w:val="22"/>
      <w:szCs w:val="22"/>
      <w:lang w:val="ro-RO"/>
    </w:rPr>
  </w:style>
  <w:style w:type="paragraph" w:styleId="Listparagraf">
    <w:name w:val="List Paragraph"/>
    <w:basedOn w:val="Normal"/>
    <w:uiPriority w:val="34"/>
    <w:qFormat/>
    <w:rsid w:val="00204DD5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204DD5"/>
    <w:rPr>
      <w:b/>
      <w:bCs/>
    </w:rPr>
  </w:style>
  <w:style w:type="paragraph" w:styleId="Legend">
    <w:name w:val="caption"/>
    <w:basedOn w:val="Normal"/>
    <w:qFormat/>
    <w:rsid w:val="00FB54D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FB54DF"/>
    <w:pPr>
      <w:suppressLineNumbers/>
    </w:pPr>
  </w:style>
  <w:style w:type="paragraph" w:customStyle="1" w:styleId="ListParagraph1">
    <w:name w:val="List Paragraph1"/>
    <w:basedOn w:val="Normal"/>
    <w:rsid w:val="00FB54D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C17E4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C17E4F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14825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914825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9D28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387372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387372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E67191"/>
  </w:style>
  <w:style w:type="character" w:styleId="Hyperlink">
    <w:name w:val="Hyperlink"/>
    <w:basedOn w:val="Fontdeparagrafimplicit"/>
    <w:uiPriority w:val="99"/>
    <w:semiHidden/>
    <w:unhideWhenUsed/>
    <w:rsid w:val="00724B7F"/>
    <w:rPr>
      <w:color w:val="0000FF"/>
      <w:u w:val="single"/>
    </w:rPr>
  </w:style>
  <w:style w:type="character" w:customStyle="1" w:styleId="WW8Num1z0">
    <w:name w:val="WW8Num1z0"/>
    <w:rsid w:val="00192968"/>
    <w:rPr>
      <w:b/>
      <w:bCs/>
      <w:sz w:val="20"/>
      <w:szCs w:val="20"/>
      <w:lang w:val="it-IT"/>
    </w:rPr>
  </w:style>
  <w:style w:type="character" w:customStyle="1" w:styleId="WW8Num2z0">
    <w:name w:val="WW8Num2z0"/>
    <w:rsid w:val="00192968"/>
  </w:style>
  <w:style w:type="character" w:customStyle="1" w:styleId="WW8Num2z1">
    <w:name w:val="WW8Num2z1"/>
    <w:rsid w:val="00192968"/>
  </w:style>
  <w:style w:type="character" w:customStyle="1" w:styleId="WW8Num2z2">
    <w:name w:val="WW8Num2z2"/>
    <w:rsid w:val="00192968"/>
  </w:style>
  <w:style w:type="character" w:customStyle="1" w:styleId="WW8Num2z3">
    <w:name w:val="WW8Num2z3"/>
    <w:rsid w:val="00192968"/>
  </w:style>
  <w:style w:type="character" w:customStyle="1" w:styleId="WW8Num2z4">
    <w:name w:val="WW8Num2z4"/>
    <w:rsid w:val="00192968"/>
  </w:style>
  <w:style w:type="character" w:customStyle="1" w:styleId="WW8Num2z5">
    <w:name w:val="WW8Num2z5"/>
    <w:rsid w:val="00192968"/>
  </w:style>
  <w:style w:type="character" w:customStyle="1" w:styleId="WW8Num2z6">
    <w:name w:val="WW8Num2z6"/>
    <w:rsid w:val="00192968"/>
  </w:style>
  <w:style w:type="character" w:customStyle="1" w:styleId="WW8Num2z7">
    <w:name w:val="WW8Num2z7"/>
    <w:rsid w:val="00192968"/>
  </w:style>
  <w:style w:type="character" w:customStyle="1" w:styleId="Fontdeparagrafimplicit1">
    <w:name w:val="Font de paragraf implicit1"/>
    <w:rsid w:val="00192968"/>
  </w:style>
  <w:style w:type="character" w:customStyle="1" w:styleId="Absatz-Standardschriftart">
    <w:name w:val="Absatz-Standardschriftart"/>
    <w:rsid w:val="00192968"/>
  </w:style>
  <w:style w:type="character" w:customStyle="1" w:styleId="WW-Absatz-Standardschriftart">
    <w:name w:val="WW-Absatz-Standardschriftart"/>
    <w:rsid w:val="00192968"/>
  </w:style>
  <w:style w:type="character" w:customStyle="1" w:styleId="WW-Absatz-Standardschriftart1">
    <w:name w:val="WW-Absatz-Standardschriftart1"/>
    <w:rsid w:val="00192968"/>
  </w:style>
  <w:style w:type="character" w:customStyle="1" w:styleId="WW-Absatz-Standardschriftart11">
    <w:name w:val="WW-Absatz-Standardschriftart11"/>
    <w:rsid w:val="00192968"/>
  </w:style>
  <w:style w:type="character" w:customStyle="1" w:styleId="NumberingSymbols">
    <w:name w:val="Numbering Symbols"/>
    <w:rsid w:val="00192968"/>
  </w:style>
  <w:style w:type="paragraph" w:customStyle="1" w:styleId="Heading">
    <w:name w:val="Heading"/>
    <w:basedOn w:val="Normal"/>
    <w:next w:val="Corptext"/>
    <w:rsid w:val="00192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9296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92968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92968"/>
  </w:style>
  <w:style w:type="paragraph" w:customStyle="1" w:styleId="Index">
    <w:name w:val="Index"/>
    <w:basedOn w:val="Normal"/>
    <w:rsid w:val="00192968"/>
    <w:pPr>
      <w:suppressLineNumbers/>
    </w:pPr>
  </w:style>
  <w:style w:type="paragraph" w:customStyle="1" w:styleId="TableHeading">
    <w:name w:val="Table Heading"/>
    <w:basedOn w:val="TableContents"/>
    <w:rsid w:val="00192968"/>
    <w:pPr>
      <w:jc w:val="center"/>
    </w:pPr>
    <w:rPr>
      <w:b/>
      <w:bCs/>
    </w:rPr>
  </w:style>
  <w:style w:type="paragraph" w:customStyle="1" w:styleId="Default">
    <w:name w:val="Default"/>
    <w:rsid w:val="001929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92968"/>
  </w:style>
  <w:style w:type="character" w:customStyle="1" w:styleId="salnbdy">
    <w:name w:val="s_aln_bdy"/>
    <w:basedOn w:val="Fontdeparagrafimplicit"/>
    <w:rsid w:val="00192968"/>
  </w:style>
  <w:style w:type="character" w:customStyle="1" w:styleId="sden">
    <w:name w:val="s_den"/>
    <w:basedOn w:val="Fontdeparagrafimplicit"/>
    <w:rsid w:val="00192968"/>
  </w:style>
  <w:style w:type="character" w:customStyle="1" w:styleId="shdr">
    <w:name w:val="s_hdr"/>
    <w:basedOn w:val="Fontdeparagrafimplicit"/>
    <w:rsid w:val="00192968"/>
  </w:style>
  <w:style w:type="character" w:customStyle="1" w:styleId="semtttl">
    <w:name w:val="s_emt_ttl"/>
    <w:basedOn w:val="Fontdeparagrafimplicit"/>
    <w:rsid w:val="00192968"/>
  </w:style>
  <w:style w:type="character" w:customStyle="1" w:styleId="semtbdy">
    <w:name w:val="s_emt_bdy"/>
    <w:basedOn w:val="Fontdeparagrafimplicit"/>
    <w:rsid w:val="00192968"/>
  </w:style>
  <w:style w:type="character" w:customStyle="1" w:styleId="spubttl">
    <w:name w:val="s_pub_ttl"/>
    <w:basedOn w:val="Fontdeparagrafimplicit"/>
    <w:rsid w:val="00192968"/>
  </w:style>
  <w:style w:type="character" w:customStyle="1" w:styleId="spubbdy">
    <w:name w:val="s_pub_bdy"/>
    <w:basedOn w:val="Fontdeparagrafimplicit"/>
    <w:rsid w:val="00192968"/>
  </w:style>
  <w:style w:type="paragraph" w:customStyle="1" w:styleId="Normal1">
    <w:name w:val="Normal1"/>
    <w:rsid w:val="0019296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ccentuaresubtil">
    <w:name w:val="Subtle Emphasis"/>
    <w:basedOn w:val="Fontdeparagrafimplicit"/>
    <w:uiPriority w:val="19"/>
    <w:qFormat/>
    <w:rsid w:val="0015605B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56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9524-9AE5-40D3-A3C2-C429C7A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2516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Stefanescu Emil</cp:lastModifiedBy>
  <cp:revision>5</cp:revision>
  <cp:lastPrinted>2021-12-09T00:44:00Z</cp:lastPrinted>
  <dcterms:created xsi:type="dcterms:W3CDTF">2021-12-17T15:09:00Z</dcterms:created>
  <dcterms:modified xsi:type="dcterms:W3CDTF">2021-12-17T17:50:00Z</dcterms:modified>
</cp:coreProperties>
</file>